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after="0" w:line="560" w:lineRule="exact"/>
        <w:jc w:val="center"/>
        <w:rPr>
          <w:rFonts w:ascii="Times New Roman" w:hAnsi="Times New Roman" w:eastAsia="方正小标宋_GBK" w:cs="Times New Roman"/>
          <w:b w:val="0"/>
          <w:bCs w:val="0"/>
        </w:rPr>
      </w:pPr>
      <w:bookmarkStart w:id="2" w:name="_GoBack"/>
      <w:bookmarkStart w:id="0" w:name="_Toc16842_WPSOffice_Level1"/>
      <w:bookmarkStart w:id="1" w:name="_Toc24724724"/>
      <w:r>
        <w:rPr>
          <w:rFonts w:ascii="Times New Roman" w:hAnsi="Times New Roman" w:eastAsia="方正小标宋_GBK" w:cs="Times New Roman"/>
          <w:b w:val="0"/>
          <w:bCs w:val="0"/>
        </w:rPr>
        <w:t>卫生健康领域政务公开标准目录</w:t>
      </w:r>
      <w:bookmarkEnd w:id="0"/>
      <w:bookmarkEnd w:id="1"/>
    </w:p>
    <w:bookmarkEnd w:id="2"/>
    <w:tbl>
      <w:tblPr>
        <w:tblStyle w:val="8"/>
        <w:tblW w:w="15134" w:type="dxa"/>
        <w:tblInd w:w="-324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563"/>
        <w:gridCol w:w="999"/>
        <w:gridCol w:w="2704"/>
        <w:gridCol w:w="2684"/>
        <w:gridCol w:w="1000"/>
        <w:gridCol w:w="597"/>
        <w:gridCol w:w="3116"/>
        <w:gridCol w:w="532"/>
        <w:gridCol w:w="481"/>
        <w:gridCol w:w="441"/>
        <w:gridCol w:w="584"/>
        <w:gridCol w:w="467"/>
        <w:gridCol w:w="51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tblHeader/>
        </w:trPr>
        <w:tc>
          <w:tcPr>
            <w:tcW w:w="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公开事项</w:t>
            </w:r>
          </w:p>
        </w:tc>
        <w:tc>
          <w:tcPr>
            <w:tcW w:w="2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公开内容</w:t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（要素）</w:t>
            </w:r>
          </w:p>
        </w:tc>
        <w:tc>
          <w:tcPr>
            <w:tcW w:w="2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公开依据</w:t>
            </w:r>
          </w:p>
        </w:tc>
        <w:tc>
          <w:tcPr>
            <w:tcW w:w="1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公开时限</w:t>
            </w:r>
          </w:p>
        </w:tc>
        <w:tc>
          <w:tcPr>
            <w:tcW w:w="5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主体</w:t>
            </w:r>
          </w:p>
        </w:tc>
        <w:tc>
          <w:tcPr>
            <w:tcW w:w="31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公开渠道和载体</w:t>
            </w:r>
          </w:p>
        </w:tc>
        <w:tc>
          <w:tcPr>
            <w:tcW w:w="10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公开对象</w:t>
            </w:r>
          </w:p>
        </w:tc>
        <w:tc>
          <w:tcPr>
            <w:tcW w:w="10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公开方式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公开层级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tblHeader/>
        </w:trPr>
        <w:tc>
          <w:tcPr>
            <w:tcW w:w="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事项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事项</w:t>
            </w:r>
          </w:p>
        </w:tc>
        <w:tc>
          <w:tcPr>
            <w:tcW w:w="2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1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全社会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特定群体</w:t>
            </w: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主动公开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依申请公开</w:t>
            </w: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区级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乡镇级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行政许可类事项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再生育</w:t>
            </w:r>
          </w:p>
        </w:tc>
        <w:tc>
          <w:tcPr>
            <w:tcW w:w="2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法律法规和政策文件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【法律】《中华人民共和国人口与计划生育法》《重庆市人口与计划生育条例》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自信息形成或者变更之日起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个工作日内予以公开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区卫生健康委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政府网站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  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政府公报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两微一端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  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发布会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听证会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广播电视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  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纸质媒体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公开查阅点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政务服务中心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便民服务站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入户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现场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社区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企事业单位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村公示栏（电子屏）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精准推送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  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其他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single"/>
                <w:lang w:val="en-US" w:eastAsia="zh-CN" w:bidi="ar"/>
              </w:rPr>
              <w:t xml:space="preserve"> 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Style w:val="35"/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35"/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行政备案类事项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生育登记服务</w:t>
            </w:r>
          </w:p>
        </w:tc>
        <w:tc>
          <w:tcPr>
            <w:tcW w:w="2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法律法规和政策文件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办事指南，包括：适用范围、办理依据、办理条件、申办材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料、办理方式、办理流程、办理时限、结果送达、咨询方式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、监督投诉渠道、办理地址和时间、办理进程、结果查询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【部门规章及规范性文件】《国家卫生健康委办公厅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关于做好生育登记服务工作的指导意见》（国卫办指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导发〔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2016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〕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号）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自信息形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成或者变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更之日起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20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个工作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日内予以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公开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区卫生健康委</w:t>
            </w:r>
          </w:p>
        </w:tc>
        <w:tc>
          <w:tcPr>
            <w:tcW w:w="3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政府网站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  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政府公报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两微一端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  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发布会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听证会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广播电视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  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纸质媒体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公开查阅点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政务服务中心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■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便民服务站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入户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现场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社区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企事业单位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村公示栏（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电子屏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）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精准推送</w:t>
            </w:r>
            <w:r>
              <w:rPr>
                <w:rStyle w:val="35"/>
                <w:rFonts w:hint="default" w:ascii="Times New Roman" w:hAnsi="Times New Roman" w:eastAsia="方正仿宋_GBK" w:cs="Times New Roman"/>
                <w:sz w:val="18"/>
                <w:szCs w:val="18"/>
                <w:lang w:val="en-US" w:eastAsia="zh-CN" w:bidi="ar"/>
              </w:rPr>
              <w:t xml:space="preserve">        □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u w:val="none"/>
                <w:lang w:val="en-US" w:eastAsia="zh-CN" w:bidi="ar"/>
              </w:rPr>
              <w:t>其他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35"/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Style w:val="35"/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Style w:val="35"/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lang w:val="en-US" w:eastAsia="zh-CN" w:bidi="ar"/>
              </w:rPr>
              <w:t>√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√</w:t>
            </w:r>
          </w:p>
        </w:tc>
      </w:tr>
    </w:tbl>
    <w:p>
      <w:pPr>
        <w:rPr>
          <w:rFonts w:ascii="Times New Roman" w:hAnsi="Times New Roman" w:eastAsia="宋体" w:cs="Times New Roman"/>
        </w:rPr>
      </w:pPr>
    </w:p>
    <w:p>
      <w:pPr>
        <w:rPr>
          <w:rFonts w:ascii="Times New Roman" w:hAnsi="Times New Roman" w:eastAsia="宋体" w:cs="Times New Roman"/>
        </w:rPr>
      </w:pP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">
    <w:altName w:val="FreeSans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Noto Sans Mono CJK JP Regular">
    <w:altName w:val="DejaVu Math TeX Gyr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95pt;height:144pt;width:144pt;mso-position-horizontal:outside;mso-position-horizontal-relative:margin;mso-wrap-style:none;z-index:251667456;mso-width-relative:page;mso-height-relative:page;" filled="f" stroked="f" coordsize="21600,21600" o:gfxdata="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GJv7vNQAAAAGAQAADwAAAAAAAAABACAAAAA4AAAAZHJzL2Rvd25yZXYu&#10;eG1sUEsBAhQAFAAAAAgAh07iQDKHu5giAgAANwQAAA4AAAAAAAAAAQAgAAAAO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77392"/>
    <w:rsid w:val="001762CE"/>
    <w:rsid w:val="001C3465"/>
    <w:rsid w:val="005100A4"/>
    <w:rsid w:val="006D066D"/>
    <w:rsid w:val="00EB4C60"/>
    <w:rsid w:val="020767B8"/>
    <w:rsid w:val="03E809C2"/>
    <w:rsid w:val="0685406E"/>
    <w:rsid w:val="06F0052A"/>
    <w:rsid w:val="081D3732"/>
    <w:rsid w:val="083A4306"/>
    <w:rsid w:val="097266A2"/>
    <w:rsid w:val="0A9E5A6C"/>
    <w:rsid w:val="0AEE5200"/>
    <w:rsid w:val="0C1D59FA"/>
    <w:rsid w:val="0F390FB9"/>
    <w:rsid w:val="106C46C1"/>
    <w:rsid w:val="11EB4492"/>
    <w:rsid w:val="13221F92"/>
    <w:rsid w:val="138243DE"/>
    <w:rsid w:val="140C7290"/>
    <w:rsid w:val="140D49B0"/>
    <w:rsid w:val="188622CF"/>
    <w:rsid w:val="19BF1790"/>
    <w:rsid w:val="19C14A13"/>
    <w:rsid w:val="19E45C00"/>
    <w:rsid w:val="1AB018E4"/>
    <w:rsid w:val="1D1204CA"/>
    <w:rsid w:val="1DCE0D9F"/>
    <w:rsid w:val="1E3A6952"/>
    <w:rsid w:val="1E567A46"/>
    <w:rsid w:val="226D37AE"/>
    <w:rsid w:val="228E1606"/>
    <w:rsid w:val="22905CC1"/>
    <w:rsid w:val="22BF3543"/>
    <w:rsid w:val="23A8177D"/>
    <w:rsid w:val="28086B08"/>
    <w:rsid w:val="28EF64BB"/>
    <w:rsid w:val="29832A04"/>
    <w:rsid w:val="29D71D48"/>
    <w:rsid w:val="2F505D57"/>
    <w:rsid w:val="3032109F"/>
    <w:rsid w:val="30F639D2"/>
    <w:rsid w:val="318B1096"/>
    <w:rsid w:val="32C43FF6"/>
    <w:rsid w:val="32C748E8"/>
    <w:rsid w:val="32E032B5"/>
    <w:rsid w:val="34320B06"/>
    <w:rsid w:val="346057F1"/>
    <w:rsid w:val="34740D8F"/>
    <w:rsid w:val="348C3D26"/>
    <w:rsid w:val="36AF7C0B"/>
    <w:rsid w:val="37E14F79"/>
    <w:rsid w:val="3CA727DE"/>
    <w:rsid w:val="3FBA12C7"/>
    <w:rsid w:val="41127FD8"/>
    <w:rsid w:val="416A2105"/>
    <w:rsid w:val="4427650B"/>
    <w:rsid w:val="44421407"/>
    <w:rsid w:val="474F4CCA"/>
    <w:rsid w:val="47F114F2"/>
    <w:rsid w:val="480B4B68"/>
    <w:rsid w:val="4963168D"/>
    <w:rsid w:val="49C816C4"/>
    <w:rsid w:val="4A672825"/>
    <w:rsid w:val="4AC47B25"/>
    <w:rsid w:val="4E665DEE"/>
    <w:rsid w:val="52354C1D"/>
    <w:rsid w:val="536C3FF1"/>
    <w:rsid w:val="544A31CA"/>
    <w:rsid w:val="54B22F77"/>
    <w:rsid w:val="58E653A2"/>
    <w:rsid w:val="5B100E77"/>
    <w:rsid w:val="5B480271"/>
    <w:rsid w:val="5CB21547"/>
    <w:rsid w:val="5DBF40E0"/>
    <w:rsid w:val="616D6038"/>
    <w:rsid w:val="65A90373"/>
    <w:rsid w:val="67D2434B"/>
    <w:rsid w:val="6B1B7B0F"/>
    <w:rsid w:val="6C4D719D"/>
    <w:rsid w:val="6D947B67"/>
    <w:rsid w:val="6DBE38FF"/>
    <w:rsid w:val="700D725F"/>
    <w:rsid w:val="707571EC"/>
    <w:rsid w:val="71B33385"/>
    <w:rsid w:val="71E77392"/>
    <w:rsid w:val="75AB12CF"/>
    <w:rsid w:val="75D37155"/>
    <w:rsid w:val="76156136"/>
    <w:rsid w:val="76D703BE"/>
    <w:rsid w:val="77154073"/>
    <w:rsid w:val="77585E04"/>
    <w:rsid w:val="79AC7F4F"/>
    <w:rsid w:val="79F16FEA"/>
    <w:rsid w:val="7B1F0256"/>
    <w:rsid w:val="7B791F93"/>
    <w:rsid w:val="7BAD364C"/>
    <w:rsid w:val="7D2D0CC1"/>
    <w:rsid w:val="7D554062"/>
    <w:rsid w:val="7D9A5941"/>
    <w:rsid w:val="7DAC230B"/>
    <w:rsid w:val="7FD76F59"/>
    <w:rsid w:val="7FEC2F11"/>
    <w:rsid w:val="7FF606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link w:val="11"/>
    <w:semiHidden/>
    <w:unhideWhenUsed/>
    <w:qFormat/>
    <w:uiPriority w:val="1"/>
    <w:rPr>
      <w:rFonts w:eastAsia="宋体"/>
      <w:sz w:val="21"/>
      <w:szCs w:val="24"/>
    </w:rPr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ind w:left="100" w:leftChars="100" w:right="100" w:rightChars="100"/>
    </w:pPr>
    <w:rPr>
      <w:rFonts w:eastAsia="宋体" w:cs="Times New Roman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toc 1"/>
    <w:basedOn w:val="1"/>
    <w:next w:val="1"/>
    <w:semiHidden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 Char"/>
    <w:basedOn w:val="1"/>
    <w:link w:val="10"/>
    <w:semiHidden/>
    <w:qFormat/>
    <w:uiPriority w:val="0"/>
    <w:rPr>
      <w:rFonts w:eastAsia="宋体"/>
      <w:sz w:val="21"/>
      <w:szCs w:val="24"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800080"/>
      <w:u w:val="single"/>
    </w:rPr>
  </w:style>
  <w:style w:type="character" w:styleId="14">
    <w:name w:val="Emphasis"/>
    <w:qFormat/>
    <w:uiPriority w:val="0"/>
    <w:rPr>
      <w:i/>
      <w:iCs/>
    </w:rPr>
  </w:style>
  <w:style w:type="character" w:styleId="15">
    <w:name w:val="Hyperlink"/>
    <w:basedOn w:val="10"/>
    <w:qFormat/>
    <w:uiPriority w:val="0"/>
    <w:rPr>
      <w:color w:val="0000FF"/>
      <w:u w:val="single"/>
    </w:rPr>
  </w:style>
  <w:style w:type="paragraph" w:customStyle="1" w:styleId="16">
    <w:name w:val="Char"/>
    <w:basedOn w:val="1"/>
    <w:semiHidden/>
    <w:qFormat/>
    <w:uiPriority w:val="0"/>
    <w:rPr>
      <w:rFonts w:eastAsia="宋体"/>
    </w:rPr>
  </w:style>
  <w:style w:type="paragraph" w:customStyle="1" w:styleId="17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8">
    <w:name w:val="Table Paragraph"/>
    <w:basedOn w:val="1"/>
    <w:qFormat/>
    <w:uiPriority w:val="99"/>
    <w:pPr>
      <w:autoSpaceDE w:val="0"/>
      <w:autoSpaceDN w:val="0"/>
      <w:jc w:val="left"/>
    </w:pPr>
    <w:rPr>
      <w:rFonts w:ascii="Noto Sans Mono CJK JP Regular" w:hAnsi="Noto Sans Mono CJK JP Regular" w:eastAsia="等线" w:cs="Noto Sans Mono CJK JP Regular"/>
      <w:sz w:val="22"/>
      <w:szCs w:val="22"/>
      <w:lang w:eastAsia="en-US"/>
    </w:rPr>
  </w:style>
  <w:style w:type="character" w:customStyle="1" w:styleId="19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3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71"/>
    <w:basedOn w:val="10"/>
    <w:qFormat/>
    <w:uiPriority w:val="0"/>
    <w:rPr>
      <w:rFonts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2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3">
    <w:name w:val="font8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4">
    <w:name w:val="font9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25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6">
    <w:name w:val="font6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28">
    <w:name w:val="font12"/>
    <w:basedOn w:val="10"/>
    <w:qFormat/>
    <w:uiPriority w:val="0"/>
    <w:rPr>
      <w:rFonts w:hint="eastAsia" w:ascii="宋体" w:hAnsi="宋体" w:eastAsia="宋体" w:cs="宋体"/>
      <w:color w:val="FF0000"/>
      <w:sz w:val="18"/>
      <w:szCs w:val="18"/>
      <w:u w:val="single"/>
    </w:rPr>
  </w:style>
  <w:style w:type="paragraph" w:customStyle="1" w:styleId="29">
    <w:name w:val="_Style 4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30">
    <w:name w:val="_Style 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paragraph" w:customStyle="1" w:styleId="31">
    <w:name w:val="列出段落2"/>
    <w:basedOn w:val="1"/>
    <w:qFormat/>
    <w:uiPriority w:val="0"/>
    <w:pPr>
      <w:ind w:firstLine="420" w:firstLineChars="200"/>
    </w:pPr>
    <w:rPr>
      <w:rFonts w:ascii="等线" w:hAnsi="等线" w:eastAsia="等线" w:cs="Times New Roman"/>
      <w:sz w:val="32"/>
    </w:rPr>
  </w:style>
  <w:style w:type="character" w:customStyle="1" w:styleId="32">
    <w:name w:val="font12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3">
    <w:name w:val="font1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4">
    <w:name w:val="font0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single"/>
    </w:rPr>
  </w:style>
  <w:style w:type="character" w:customStyle="1" w:styleId="35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106</Words>
  <Characters>605</Characters>
  <Lines>5</Lines>
  <Paragraphs>1</Paragraphs>
  <TotalTime>0</TotalTime>
  <ScaleCrop>false</ScaleCrop>
  <LinksUpToDate>false</LinksUpToDate>
  <CharactersWithSpaces>710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2020-10-27T14:24:00Z</dcterms:created>
  <dc:creator>邓芳®</dc:creator>
  <cp:lastModifiedBy>kylin</cp:lastModifiedBy>
  <cp:lastPrinted>2020-11-03T15:01:00Z</cp:lastPrinted>
  <dcterms:modified xsi:type="dcterms:W3CDTF">2024-01-03T16:07:02Z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KSOSaveFontToCloudKey">
    <vt:lpwstr>396155982_cloud</vt:lpwstr>
  </property>
</Properties>
</file>