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0B8" w:rsidRDefault="000250B8" w:rsidP="000250B8">
      <w:pPr>
        <w:spacing w:line="600" w:lineRule="exact"/>
        <w:jc w:val="center"/>
        <w:rPr>
          <w:rFonts w:eastAsia="方正小标宋_GBK"/>
          <w:sz w:val="28"/>
          <w:szCs w:val="28"/>
        </w:rPr>
      </w:pPr>
      <w:r>
        <w:rPr>
          <w:rFonts w:eastAsia="方正小标宋_GBK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艺术字 12" o:spid="_x0000_s1026" type="#_x0000_t136" style="position:absolute;left:0;text-align:left;margin-left:95.9pt;margin-top:3.8pt;width:411pt;height:52.45pt;z-index:251659264;mso-wrap-style:square;mso-position-horizontal-relative:page;mso-position-vertical-relative:margin" fillcolor="red" stroked="f" strokecolor="red">
            <v:textpath style="font-family:&quot;方正小标宋_GBK&quot;" trim="t" string="重庆市黔江区爱国卫生运动委员会办公室文件"/>
            <w10:wrap anchorx="page" anchory="margin"/>
          </v:shape>
        </w:pict>
      </w:r>
    </w:p>
    <w:p w:rsidR="000250B8" w:rsidRDefault="000250B8" w:rsidP="000250B8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0250B8" w:rsidRDefault="000250B8" w:rsidP="000250B8">
      <w:pPr>
        <w:spacing w:line="600" w:lineRule="exact"/>
        <w:jc w:val="center"/>
        <w:rPr>
          <w:rFonts w:eastAsia="方正小标宋_GBK"/>
          <w:sz w:val="28"/>
          <w:szCs w:val="28"/>
        </w:rPr>
      </w:pPr>
    </w:p>
    <w:p w:rsidR="000250B8" w:rsidRDefault="000250B8" w:rsidP="000250B8">
      <w:pPr>
        <w:ind w:leftChars="100" w:left="210" w:rightChars="100" w:right="210"/>
        <w:jc w:val="center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int="eastAsia"/>
          <w:sz w:val="32"/>
          <w:szCs w:val="32"/>
        </w:rPr>
        <w:t>黔江爱卫〔</w:t>
      </w:r>
      <w:r>
        <w:rPr>
          <w:rFonts w:ascii="Times New Roman" w:eastAsia="方正仿宋_GBK" w:hAnsi="Times New Roman"/>
          <w:sz w:val="32"/>
          <w:szCs w:val="32"/>
        </w:rPr>
        <w:t>202</w:t>
      </w:r>
      <w:r>
        <w:rPr>
          <w:rFonts w:ascii="Times New Roman" w:eastAsia="方正仿宋_GBK" w:hAnsi="Times New Roman" w:hint="eastAsia"/>
          <w:sz w:val="32"/>
          <w:szCs w:val="32"/>
        </w:rPr>
        <w:t>5</w:t>
      </w:r>
      <w:r>
        <w:rPr>
          <w:rFonts w:ascii="Times New Roman" w:eastAsia="方正仿宋_GBK" w:hint="eastAsia"/>
          <w:sz w:val="32"/>
          <w:szCs w:val="32"/>
        </w:rPr>
        <w:t>〕</w:t>
      </w:r>
      <w:r>
        <w:rPr>
          <w:rFonts w:ascii="Times New Roman" w:eastAsia="方正仿宋_GBK" w:hint="eastAsia"/>
          <w:sz w:val="32"/>
          <w:szCs w:val="32"/>
        </w:rPr>
        <w:t>1</w:t>
      </w:r>
      <w:r>
        <w:rPr>
          <w:rFonts w:ascii="Times New Roman" w:eastAsia="方正仿宋_GBK" w:hint="eastAsia"/>
          <w:sz w:val="32"/>
          <w:szCs w:val="32"/>
        </w:rPr>
        <w:t>号</w:t>
      </w:r>
    </w:p>
    <w:p w:rsidR="000250B8" w:rsidRDefault="000250B8" w:rsidP="000250B8">
      <w:pPr>
        <w:ind w:leftChars="100" w:left="210" w:rightChars="100" w:right="210"/>
        <w:jc w:val="center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eastAsia="方正仿宋_GBK" w:hint="eastAsia"/>
          <w:noProof/>
          <w:sz w:val="28"/>
          <w:szCs w:val="28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>
                <wp:simplePos x="0" y="0"/>
                <wp:positionH relativeFrom="page">
                  <wp:posOffset>1133475</wp:posOffset>
                </wp:positionH>
                <wp:positionV relativeFrom="margin">
                  <wp:posOffset>1599564</wp:posOffset>
                </wp:positionV>
                <wp:extent cx="5615940" cy="0"/>
                <wp:effectExtent l="0" t="0" r="22860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margin;mso-width-percent:0;mso-height-percent:0;mso-width-relative:page;mso-height-relative:page" from="89.25pt,125.95pt" to="531.45pt,1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" strokecolor="red" strokeweight="1.75pt">
                <w10:wrap anchorx="page" anchory="margin"/>
              </v:line>
            </w:pict>
          </mc:Fallback>
        </mc:AlternateContent>
      </w:r>
    </w:p>
    <w:p w:rsidR="000250B8" w:rsidRPr="000250B8" w:rsidRDefault="000250B8" w:rsidP="000250B8">
      <w:pPr>
        <w:spacing w:line="596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0250B8">
        <w:rPr>
          <w:rFonts w:ascii="方正小标宋_GBK" w:eastAsia="方正小标宋_GBK" w:hint="eastAsia"/>
          <w:sz w:val="44"/>
          <w:szCs w:val="44"/>
        </w:rPr>
        <w:t>重庆市黔江区爱国卫生运动委员会办公室</w:t>
      </w:r>
    </w:p>
    <w:p w:rsidR="000250B8" w:rsidRDefault="000250B8" w:rsidP="000250B8">
      <w:pPr>
        <w:spacing w:line="596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 w:rsidRPr="000250B8">
        <w:rPr>
          <w:rFonts w:ascii="方正小标宋_GBK" w:eastAsia="方正小标宋_GBK" w:hAnsi="方正小标宋_GBK" w:cs="方正小标宋_GBK" w:hint="eastAsia"/>
          <w:spacing w:val="-10"/>
          <w:sz w:val="44"/>
          <w:szCs w:val="44"/>
        </w:rPr>
        <w:t>关于印发《黔江区2025年爱国卫生工作要点》的</w:t>
      </w:r>
    </w:p>
    <w:bookmarkEnd w:id="0"/>
    <w:p w:rsidR="000250B8" w:rsidRPr="000250B8" w:rsidRDefault="000250B8" w:rsidP="000250B8">
      <w:pPr>
        <w:spacing w:line="596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0250B8">
        <w:rPr>
          <w:rFonts w:ascii="方正小标宋_GBK" w:eastAsia="方正小标宋_GBK" w:hAnsi="方正小标宋_GBK" w:cs="方正小标宋_GBK" w:hint="eastAsia"/>
          <w:sz w:val="44"/>
          <w:szCs w:val="44"/>
        </w:rPr>
        <w:t>通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 xml:space="preserve">    </w:t>
      </w:r>
      <w:r w:rsidRPr="000250B8">
        <w:rPr>
          <w:rFonts w:ascii="方正小标宋_GBK" w:eastAsia="方正小标宋_GBK" w:hAnsi="方正小标宋_GBK" w:cs="方正小标宋_GBK" w:hint="eastAsia"/>
          <w:sz w:val="44"/>
          <w:szCs w:val="44"/>
        </w:rPr>
        <w:t>知</w:t>
      </w:r>
    </w:p>
    <w:p w:rsidR="000250B8" w:rsidRDefault="000250B8" w:rsidP="000250B8">
      <w:pPr>
        <w:spacing w:line="596" w:lineRule="exact"/>
        <w:jc w:val="center"/>
        <w:rPr>
          <w:rFonts w:ascii="方正小标宋_GBK" w:eastAsia="方正小标宋_GBK" w:hAnsi="方正小标宋_GBK" w:cs="方正小标宋_GBK" w:hint="eastAsia"/>
          <w:spacing w:val="-2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pacing w:val="-20"/>
          <w:sz w:val="44"/>
          <w:szCs w:val="44"/>
        </w:rPr>
        <w:t xml:space="preserve">    </w:t>
      </w:r>
    </w:p>
    <w:p w:rsidR="000250B8" w:rsidRDefault="000250B8" w:rsidP="000250B8">
      <w:pPr>
        <w:spacing w:line="596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各爱卫会成员单位，各乡镇街道：</w:t>
      </w:r>
    </w:p>
    <w:p w:rsidR="000250B8" w:rsidRDefault="000250B8" w:rsidP="000250B8">
      <w:pPr>
        <w:spacing w:line="596" w:lineRule="exact"/>
        <w:ind w:leftChars="304" w:left="638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经区爱卫会研究同意，现将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《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黔江区2025年爱国卫生</w:t>
      </w:r>
    </w:p>
    <w:p w:rsidR="000250B8" w:rsidRDefault="000250B8" w:rsidP="000250B8">
      <w:pPr>
        <w:spacing w:line="596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工作要点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》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予以印发，请遵照执行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0250B8" w:rsidRDefault="000250B8" w:rsidP="000250B8">
      <w:pPr>
        <w:spacing w:line="596" w:lineRule="exact"/>
        <w:ind w:firstLineChars="200" w:firstLine="640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ind w:firstLineChars="700" w:firstLine="22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重庆市黔江区爱国卫生运动委员会办公室</w:t>
      </w:r>
    </w:p>
    <w:p w:rsidR="000250B8" w:rsidRDefault="000250B8" w:rsidP="000250B8">
      <w:pPr>
        <w:spacing w:line="596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 xml:space="preserve">                      2025年3月14日</w:t>
      </w:r>
    </w:p>
    <w:p w:rsidR="000250B8" w:rsidRDefault="000250B8" w:rsidP="000250B8">
      <w:pPr>
        <w:spacing w:line="596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P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pBdr>
          <w:top w:val="single" w:sz="4" w:space="1" w:color="auto"/>
          <w:bottom w:val="single" w:sz="4" w:space="1" w:color="auto"/>
        </w:pBdr>
        <w:spacing w:line="480" w:lineRule="exact"/>
        <w:ind w:firstLineChars="100" w:firstLine="280"/>
        <w:rPr>
          <w:rFonts w:ascii="Times New Roman" w:eastAsia="方正仿宋_GBK" w:hAnsi="Times New Roman"/>
          <w:sz w:val="28"/>
          <w:szCs w:val="28"/>
        </w:rPr>
      </w:pPr>
      <w:r>
        <w:rPr>
          <w:rFonts w:ascii="Times New Roman" w:eastAsia="方正仿宋_GBK" w:hAnsi="Times New Roman"/>
          <w:sz w:val="28"/>
          <w:szCs w:val="28"/>
        </w:rPr>
        <w:t>重庆市黔江区爱国卫生运动委员会办公室</w:t>
      </w:r>
      <w:r>
        <w:rPr>
          <w:rFonts w:ascii="Times New Roman" w:eastAsia="方正仿宋_GBK" w:hAnsi="Times New Roman"/>
          <w:sz w:val="28"/>
          <w:szCs w:val="28"/>
        </w:rPr>
        <w:t xml:space="preserve">   202</w:t>
      </w:r>
      <w:r>
        <w:rPr>
          <w:rFonts w:ascii="Times New Roman" w:eastAsia="方正仿宋_GBK" w:hAnsi="Times New Roman" w:hint="eastAsia"/>
          <w:sz w:val="28"/>
          <w:szCs w:val="28"/>
        </w:rPr>
        <w:t>5</w:t>
      </w:r>
      <w:r>
        <w:rPr>
          <w:rFonts w:ascii="Times New Roman" w:eastAsia="方正仿宋_GBK" w:hAnsi="Times New Roman"/>
          <w:sz w:val="28"/>
          <w:szCs w:val="28"/>
        </w:rPr>
        <w:t>年</w:t>
      </w:r>
      <w:r>
        <w:rPr>
          <w:rFonts w:ascii="Times New Roman" w:eastAsia="方正仿宋_GBK" w:hAnsi="Times New Roman"/>
          <w:sz w:val="28"/>
          <w:szCs w:val="28"/>
        </w:rPr>
        <w:t>3</w:t>
      </w:r>
      <w:r>
        <w:rPr>
          <w:rFonts w:ascii="Times New Roman" w:eastAsia="方正仿宋_GBK" w:hAnsi="Times New Roman"/>
          <w:sz w:val="28"/>
          <w:szCs w:val="28"/>
        </w:rPr>
        <w:t>月</w:t>
      </w:r>
      <w:r>
        <w:rPr>
          <w:rFonts w:ascii="Times New Roman" w:eastAsia="方正仿宋_GBK" w:hAnsi="Times New Roman" w:hint="eastAsia"/>
          <w:sz w:val="28"/>
          <w:szCs w:val="28"/>
        </w:rPr>
        <w:t>14</w:t>
      </w:r>
      <w:r>
        <w:rPr>
          <w:rFonts w:ascii="Times New Roman" w:eastAsia="方正仿宋_GBK" w:hAnsi="Times New Roman"/>
          <w:sz w:val="28"/>
          <w:szCs w:val="28"/>
        </w:rPr>
        <w:t>日印发</w:t>
      </w:r>
    </w:p>
    <w:p w:rsidR="000250B8" w:rsidRPr="000250B8" w:rsidRDefault="000250B8" w:rsidP="000250B8">
      <w:pPr>
        <w:widowControl/>
        <w:jc w:val="center"/>
        <w:rPr>
          <w:rFonts w:ascii="方正小标宋_GBK" w:eastAsia="方正小标宋_GBK" w:hAnsi="方正黑体_GBK" w:cs="方正黑体_GBK" w:hint="eastAsia"/>
          <w:color w:val="000000"/>
          <w:kern w:val="0"/>
          <w:sz w:val="44"/>
          <w:szCs w:val="44"/>
          <w:lang w:bidi="ar"/>
        </w:rPr>
      </w:pPr>
      <w:r w:rsidRPr="000250B8">
        <w:rPr>
          <w:rFonts w:ascii="方正小标宋_GBK" w:eastAsia="方正小标宋_GBK" w:hAnsi="方正黑体_GBK" w:cs="方正黑体_GBK" w:hint="eastAsia"/>
          <w:color w:val="000000"/>
          <w:kern w:val="0"/>
          <w:sz w:val="44"/>
          <w:szCs w:val="44"/>
          <w:lang w:bidi="ar"/>
        </w:rPr>
        <w:lastRenderedPageBreak/>
        <w:t>黔江区2025年爱国卫生工作要点</w:t>
      </w:r>
    </w:p>
    <w:p w:rsidR="000250B8" w:rsidRDefault="000250B8" w:rsidP="000250B8">
      <w:pPr>
        <w:widowControl/>
        <w:ind w:firstLineChars="200" w:firstLine="620"/>
        <w:jc w:val="center"/>
        <w:rPr>
          <w:rFonts w:ascii="方正仿宋_GBK" w:eastAsia="方正仿宋_GBK" w:hAnsi="方正仿宋_GBK" w:cs="方正仿宋_GBK"/>
          <w:color w:val="000000"/>
          <w:kern w:val="0"/>
          <w:sz w:val="31"/>
          <w:szCs w:val="31"/>
          <w:lang w:bidi="ar"/>
        </w:rPr>
      </w:pPr>
    </w:p>
    <w:p w:rsidR="000250B8" w:rsidRDefault="000250B8" w:rsidP="000250B8">
      <w:pPr>
        <w:widowControl/>
        <w:spacing w:line="560" w:lineRule="exact"/>
        <w:ind w:firstLineChars="200" w:firstLine="64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2025年是“十四五”规划收官和深入谋划“十五五”之年，为全面贯彻落实党的二十届三中全会精神，深入推进爱国卫生运动，助力健康中国建设，现制定本年度爱国卫生工作要点。</w:t>
      </w:r>
    </w:p>
    <w:p w:rsidR="000250B8" w:rsidRDefault="000250B8" w:rsidP="000250B8">
      <w:pPr>
        <w:widowControl/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  <w:t>一、持续推进健康城市建设，提升健康水平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1. 完善健康城市指标体系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结合黔江实际情况，对健康城市建设的各项指标进行优化和完善，使其更具科学性和可操作性。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2. 加强健康影响因素监测与干预。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建立健全健康影响因素监测网络，对环境、生活方式、社会心理等因素进行动态监测，及时发现潜在的健康风险，并采取针对性的干预措施。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3. 推进健康细胞建设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以社区、学校、企业、机关等为重点，开展健康细胞创建活动，营造健康支持性环境，提高群众的健康素养和健康水平。</w:t>
      </w:r>
    </w:p>
    <w:p w:rsidR="000250B8" w:rsidRDefault="000250B8" w:rsidP="000250B8">
      <w:pPr>
        <w:widowControl/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  <w:t>二、强化城乡环境卫生整治，改善人居环境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1. 开展城乡环境卫生综合整治行动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以城市老旧小区、城中村、城乡结合部、农贸市场等为重点，组织开展环境卫生综合整治活动，加强垃圾清运、污水治理、乱堆乱放清理等工作，改善城乡环境卫生面貌。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2. 加强病媒生物防制工作。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完善病媒生物监测预警机制，及时掌握病媒生物密度和分布情况，制定科学合理的防制方案。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lastRenderedPageBreak/>
        <w:t>坚持以环境治理为主、药物防制为辅的原则，定期开展病媒生物集中消杀活动，重点整治农贸市场、垃圾中转站、背街小巷等孳生地，建立 “环境治理 + 药物消杀” 双轨机制的运行模式，降低病媒生物传播疾病的风险。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3.普及乡村健康生活方式。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深入推进全民健康生活方式行动，围绕公众普遍关注的卫生健康热点问题，聚焦重点人群，开展系列科普活动。推进“健康知识进万家”，推动健康知识入脑入心，引导广大人民群众做好自己健康的第一责任人，鼓励和引导乡村居民加强个人健康管理，积极参加健康有益的体育活动，开展“体重管理年”活动，降低人群超重肥胖率。</w:t>
      </w:r>
    </w:p>
    <w:p w:rsidR="000250B8" w:rsidRDefault="000250B8" w:rsidP="000250B8">
      <w:pPr>
        <w:widowControl/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  <w:t>三、广泛宣传教育，倡导文明健康生活方式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1. 开展爱国卫生月活动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在第37个爱国卫生月期间，组织开展形式多样的宣传活动，如健康知识讲座、义诊咨询、主题宣传展览等，普及爱国卫生知识，倡导文明健康、绿色环保的生活方式。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2. 加强健康教育与健康促进。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利用电视、广播、报纸、网络等媒体，广泛传播健康知识，提高群众的健康意识和自我保健能力。开展健康科普进学校、进社区、进企业、进农村等活动，针对不同人群开展个性化的健康教育。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3. 推进控烟工作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加强公共场所控烟监督执法，加大控烟宣传力度，提高公众对吸烟危害的认识，营造无烟环境。开展无烟单位、无烟家庭创建活动，发挥示范引领作用。</w:t>
      </w:r>
    </w:p>
    <w:p w:rsidR="000250B8" w:rsidRDefault="000250B8" w:rsidP="000250B8">
      <w:pPr>
        <w:widowControl/>
        <w:spacing w:line="560" w:lineRule="exact"/>
        <w:ind w:firstLineChars="200" w:firstLine="640"/>
        <w:jc w:val="left"/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</w:pPr>
      <w:r>
        <w:rPr>
          <w:rFonts w:ascii="方正黑体_GBK" w:eastAsia="方正黑体_GBK" w:hAnsi="方正黑体_GBK" w:cs="方正黑体_GBK" w:hint="eastAsia"/>
          <w:color w:val="000000"/>
          <w:kern w:val="0"/>
          <w:sz w:val="32"/>
          <w:szCs w:val="32"/>
          <w:lang w:bidi="ar"/>
        </w:rPr>
        <w:lastRenderedPageBreak/>
        <w:t>四、创新工作机制，凝聚全社会参与合力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1. 健全爱国卫生工作协调机制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1"/>
          <w:szCs w:val="31"/>
          <w:lang w:bidi="ar"/>
        </w:rPr>
        <w:t>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加强爱卫会成员单位之间的沟通协调，明确各成员单位的职责分工，形成工作合力。定期召开爱卫会成员单位会议，研究解决爱国卫生工作中的重大问题。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2. 完善社会动员机制。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充分发挥乡镇（街道）、村（社区）、机关、企事业单位等基层组织和工青妇等群团组织的作用，广泛动员群众参与爱国卫生运动。建立爱国卫生志愿服务队伍，开展志愿服务活动，引导群众积极参与环境卫生整治、健康宣传等工作。</w:t>
      </w:r>
    </w:p>
    <w:p w:rsidR="000250B8" w:rsidRDefault="000250B8" w:rsidP="000250B8">
      <w:pPr>
        <w:widowControl/>
        <w:spacing w:line="560" w:lineRule="exact"/>
        <w:ind w:firstLineChars="200" w:firstLine="620"/>
        <w:jc w:val="left"/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</w:pPr>
      <w:r>
        <w:rPr>
          <w:rFonts w:ascii="方正楷体_GBK" w:eastAsia="方正楷体_GBK" w:hAnsi="方正楷体_GBK" w:cs="方正楷体_GBK" w:hint="eastAsia"/>
          <w:color w:val="000000"/>
          <w:kern w:val="0"/>
          <w:sz w:val="31"/>
          <w:szCs w:val="31"/>
          <w:lang w:bidi="ar"/>
        </w:rPr>
        <w:t>3. 强化监督考核机制。</w:t>
      </w: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 w:bidi="ar"/>
        </w:rPr>
        <w:t>建立健全爱国卫生工作监督考核制度，加强对各地各部门爱国卫生工作的监督检查，定期通报工作进展情况，将健康城市、巩固国家卫生城镇等相关工作纳入对各级各单位的综合考核。</w:t>
      </w: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>
      <w:pPr>
        <w:spacing w:line="596" w:lineRule="exact"/>
        <w:rPr>
          <w:rFonts w:ascii="方正小标宋_GBK" w:eastAsia="方正小标宋_GBK" w:hint="eastAsia"/>
          <w:sz w:val="32"/>
          <w:szCs w:val="32"/>
        </w:rPr>
      </w:pPr>
    </w:p>
    <w:p w:rsidR="000250B8" w:rsidRDefault="000250B8" w:rsidP="000250B8"/>
    <w:p w:rsidR="00643766" w:rsidRDefault="00643766"/>
    <w:sectPr w:rsidR="00643766" w:rsidSect="000250B8">
      <w:footerReference w:type="even" r:id="rId5"/>
      <w:footerReference w:type="default" r:id="rId6"/>
      <w:pgSz w:w="11906" w:h="16838" w:code="9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250B8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0250B8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0250B8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0250B8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0B8"/>
    <w:rsid w:val="00004C46"/>
    <w:rsid w:val="000161E6"/>
    <w:rsid w:val="000250B8"/>
    <w:rsid w:val="000451D4"/>
    <w:rsid w:val="00090F29"/>
    <w:rsid w:val="000A02D6"/>
    <w:rsid w:val="000B2420"/>
    <w:rsid w:val="000C46CB"/>
    <w:rsid w:val="000F0BB6"/>
    <w:rsid w:val="00115959"/>
    <w:rsid w:val="001442B6"/>
    <w:rsid w:val="0014510F"/>
    <w:rsid w:val="001465E4"/>
    <w:rsid w:val="00193F0A"/>
    <w:rsid w:val="001B6704"/>
    <w:rsid w:val="001C39E6"/>
    <w:rsid w:val="001D51FF"/>
    <w:rsid w:val="001D751A"/>
    <w:rsid w:val="001E701A"/>
    <w:rsid w:val="001F0DAD"/>
    <w:rsid w:val="0023194B"/>
    <w:rsid w:val="00234F62"/>
    <w:rsid w:val="002573C1"/>
    <w:rsid w:val="00260A79"/>
    <w:rsid w:val="00274F60"/>
    <w:rsid w:val="002A1564"/>
    <w:rsid w:val="002C5730"/>
    <w:rsid w:val="002C5B94"/>
    <w:rsid w:val="002D25EC"/>
    <w:rsid w:val="00302B3F"/>
    <w:rsid w:val="00304304"/>
    <w:rsid w:val="00306F20"/>
    <w:rsid w:val="00311831"/>
    <w:rsid w:val="00336552"/>
    <w:rsid w:val="00366B4A"/>
    <w:rsid w:val="00423D6C"/>
    <w:rsid w:val="00473062"/>
    <w:rsid w:val="00473DFB"/>
    <w:rsid w:val="004826E5"/>
    <w:rsid w:val="00495B41"/>
    <w:rsid w:val="004A1FD0"/>
    <w:rsid w:val="004C26A1"/>
    <w:rsid w:val="004D2129"/>
    <w:rsid w:val="0050003E"/>
    <w:rsid w:val="00502417"/>
    <w:rsid w:val="00541BAF"/>
    <w:rsid w:val="005908F0"/>
    <w:rsid w:val="005B4607"/>
    <w:rsid w:val="005E45DC"/>
    <w:rsid w:val="00610B90"/>
    <w:rsid w:val="006330F3"/>
    <w:rsid w:val="00643766"/>
    <w:rsid w:val="00644EA7"/>
    <w:rsid w:val="0065340B"/>
    <w:rsid w:val="006572FE"/>
    <w:rsid w:val="00690567"/>
    <w:rsid w:val="0069132C"/>
    <w:rsid w:val="00694AB0"/>
    <w:rsid w:val="00697E37"/>
    <w:rsid w:val="006C5B0E"/>
    <w:rsid w:val="006C7D28"/>
    <w:rsid w:val="006D4814"/>
    <w:rsid w:val="007228A6"/>
    <w:rsid w:val="00780DF8"/>
    <w:rsid w:val="00782C3B"/>
    <w:rsid w:val="007B34F3"/>
    <w:rsid w:val="007E1BF7"/>
    <w:rsid w:val="007E5AE3"/>
    <w:rsid w:val="007F3F40"/>
    <w:rsid w:val="008141A1"/>
    <w:rsid w:val="008172C5"/>
    <w:rsid w:val="00821EA9"/>
    <w:rsid w:val="008225C2"/>
    <w:rsid w:val="00827F70"/>
    <w:rsid w:val="0083696A"/>
    <w:rsid w:val="00856C22"/>
    <w:rsid w:val="00866710"/>
    <w:rsid w:val="008708C1"/>
    <w:rsid w:val="00874051"/>
    <w:rsid w:val="008A1A50"/>
    <w:rsid w:val="008B0864"/>
    <w:rsid w:val="008D26F9"/>
    <w:rsid w:val="008D75B4"/>
    <w:rsid w:val="008E7ADD"/>
    <w:rsid w:val="008F25D1"/>
    <w:rsid w:val="008F4EF2"/>
    <w:rsid w:val="009008EC"/>
    <w:rsid w:val="00913E19"/>
    <w:rsid w:val="00930432"/>
    <w:rsid w:val="0094224A"/>
    <w:rsid w:val="009442E8"/>
    <w:rsid w:val="00987911"/>
    <w:rsid w:val="00994888"/>
    <w:rsid w:val="009C19F1"/>
    <w:rsid w:val="009F68B7"/>
    <w:rsid w:val="009F72A0"/>
    <w:rsid w:val="00A56020"/>
    <w:rsid w:val="00A87E2B"/>
    <w:rsid w:val="00AA4AA7"/>
    <w:rsid w:val="00AA4DED"/>
    <w:rsid w:val="00AC3BFE"/>
    <w:rsid w:val="00AE0664"/>
    <w:rsid w:val="00AE45D8"/>
    <w:rsid w:val="00B42135"/>
    <w:rsid w:val="00B526FD"/>
    <w:rsid w:val="00B819B9"/>
    <w:rsid w:val="00B85710"/>
    <w:rsid w:val="00B9043C"/>
    <w:rsid w:val="00B90645"/>
    <w:rsid w:val="00B93E16"/>
    <w:rsid w:val="00BB500D"/>
    <w:rsid w:val="00BC09F1"/>
    <w:rsid w:val="00BE390C"/>
    <w:rsid w:val="00BE4009"/>
    <w:rsid w:val="00BF3706"/>
    <w:rsid w:val="00C57A40"/>
    <w:rsid w:val="00C720CB"/>
    <w:rsid w:val="00CA7DA9"/>
    <w:rsid w:val="00CB123B"/>
    <w:rsid w:val="00CD22E0"/>
    <w:rsid w:val="00CF25DA"/>
    <w:rsid w:val="00D061EF"/>
    <w:rsid w:val="00D12708"/>
    <w:rsid w:val="00D16719"/>
    <w:rsid w:val="00D17D41"/>
    <w:rsid w:val="00D35F4C"/>
    <w:rsid w:val="00D4408F"/>
    <w:rsid w:val="00DA3A70"/>
    <w:rsid w:val="00DB38CE"/>
    <w:rsid w:val="00DC33E1"/>
    <w:rsid w:val="00DF7F85"/>
    <w:rsid w:val="00E01ABE"/>
    <w:rsid w:val="00E04CB1"/>
    <w:rsid w:val="00E54605"/>
    <w:rsid w:val="00E63674"/>
    <w:rsid w:val="00E74C46"/>
    <w:rsid w:val="00E82130"/>
    <w:rsid w:val="00EC0309"/>
    <w:rsid w:val="00EE28F0"/>
    <w:rsid w:val="00EE6ADD"/>
    <w:rsid w:val="00F36095"/>
    <w:rsid w:val="00F676C5"/>
    <w:rsid w:val="00FA2433"/>
    <w:rsid w:val="00FB6EAD"/>
    <w:rsid w:val="00FC2089"/>
    <w:rsid w:val="00FC3029"/>
    <w:rsid w:val="00FD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0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25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250B8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0250B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250B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0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250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250B8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0250B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250B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795</Words>
  <Characters>811</Characters>
  <Application>Microsoft Office Word</Application>
  <DocSecurity>0</DocSecurity>
  <Lines>45</Lines>
  <Paragraphs>28</Paragraphs>
  <ScaleCrop>false</ScaleCrop>
  <Company>Microsoft</Company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方茜</dc:creator>
  <cp:lastModifiedBy>方茜</cp:lastModifiedBy>
  <cp:revision>1</cp:revision>
  <cp:lastPrinted>2025-03-14T07:07:00Z</cp:lastPrinted>
  <dcterms:created xsi:type="dcterms:W3CDTF">2025-03-14T07:02:00Z</dcterms:created>
  <dcterms:modified xsi:type="dcterms:W3CDTF">2025-03-14T07:08:00Z</dcterms:modified>
</cp:coreProperties>
</file>