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7BF" w:rsidRDefault="00E617BF" w:rsidP="00E617BF">
      <w:pPr>
        <w:tabs>
          <w:tab w:val="left" w:pos="3792"/>
        </w:tabs>
        <w:ind w:rightChars="-1" w:right="31680"/>
        <w:jc w:val="center"/>
        <w:rPr>
          <w:rFonts w:ascii="方正小标宋_GBK" w:eastAsia="方正小标宋_GBK" w:cs="Times New Roman"/>
          <w:w w:val="70"/>
          <w:sz w:val="104"/>
          <w:szCs w:val="104"/>
        </w:rPr>
      </w:pPr>
      <w:r w:rsidRPr="00EE4F7C">
        <w:rPr>
          <w:rFonts w:ascii="方正小标宋_GBK" w:eastAsia="方正小标宋_GBK" w:cs="方正小标宋_GBK" w:hint="eastAsia"/>
          <w:color w:val="FF0000"/>
          <w:w w:val="63"/>
          <w:kern w:val="0"/>
          <w:sz w:val="104"/>
          <w:szCs w:val="104"/>
          <w:fitText w:val="8638" w:id="-1735134208"/>
        </w:rPr>
        <w:t>重庆市黔江区财政局电子公</w:t>
      </w:r>
      <w:r w:rsidRPr="00EE4F7C">
        <w:rPr>
          <w:rFonts w:ascii="方正小标宋_GBK" w:eastAsia="方正小标宋_GBK" w:cs="方正小标宋_GBK" w:hint="eastAsia"/>
          <w:color w:val="FF0000"/>
          <w:spacing w:val="93"/>
          <w:w w:val="63"/>
          <w:kern w:val="0"/>
          <w:sz w:val="104"/>
          <w:szCs w:val="104"/>
          <w:fitText w:val="8638" w:id="-1735134208"/>
        </w:rPr>
        <w:t>文</w:t>
      </w:r>
    </w:p>
    <w:p w:rsidR="00E617BF" w:rsidRDefault="00E617BF" w:rsidP="00EE4F7C">
      <w:pPr>
        <w:spacing w:line="500" w:lineRule="exact"/>
        <w:rPr>
          <w:rFonts w:ascii="仿宋_GB2312" w:eastAsia="仿宋_GB2312" w:hAnsi="宋体" w:cs="Times New Roman"/>
          <w:sz w:val="32"/>
          <w:szCs w:val="32"/>
        </w:rPr>
      </w:pPr>
    </w:p>
    <w:p w:rsidR="00E617BF" w:rsidRPr="00EE4F7C" w:rsidRDefault="00E617BF" w:rsidP="00EE4F7C">
      <w:pPr>
        <w:spacing w:line="500" w:lineRule="exact"/>
        <w:ind w:firstLineChars="150" w:firstLine="31680"/>
        <w:rPr>
          <w:rFonts w:ascii="方正仿宋_GBK" w:eastAsia="方正仿宋_GBK" w:hAnsi="Times New Roman" w:cs="Times New Roman"/>
          <w:sz w:val="32"/>
          <w:szCs w:val="32"/>
        </w:rPr>
      </w:pPr>
      <w:r w:rsidRPr="00EE4F7C">
        <w:rPr>
          <w:rFonts w:ascii="方正仿宋_GBK" w:eastAsia="方正仿宋_GBK" w:cs="方正仿宋_GBK" w:hint="eastAsia"/>
          <w:sz w:val="32"/>
          <w:szCs w:val="32"/>
        </w:rPr>
        <w:t>黔财采</w:t>
      </w:r>
      <w:r w:rsidRPr="00EE4F7C">
        <w:rPr>
          <w:rFonts w:ascii="方正仿宋_GBK" w:eastAsia="方正仿宋_GBK" w:hAnsi="仿宋" w:cs="方正仿宋_GBK" w:hint="eastAsia"/>
          <w:sz w:val="32"/>
          <w:szCs w:val="32"/>
        </w:rPr>
        <w:t>〔</w:t>
      </w:r>
      <w:r w:rsidRPr="00EE4F7C">
        <w:rPr>
          <w:rFonts w:ascii="方正仿宋_GBK" w:eastAsia="方正仿宋_GBK" w:hAnsi="仿宋" w:cs="方正仿宋_GBK"/>
          <w:sz w:val="32"/>
          <w:szCs w:val="32"/>
        </w:rPr>
        <w:t>2021</w:t>
      </w:r>
      <w:r w:rsidRPr="00EE4F7C">
        <w:rPr>
          <w:rFonts w:ascii="方正仿宋_GBK" w:eastAsia="方正仿宋_GBK" w:hAnsi="仿宋" w:cs="方正仿宋_GBK" w:hint="eastAsia"/>
          <w:sz w:val="32"/>
          <w:szCs w:val="32"/>
        </w:rPr>
        <w:t>〕</w:t>
      </w:r>
      <w:r w:rsidRPr="00EE4F7C">
        <w:rPr>
          <w:rFonts w:ascii="方正仿宋_GBK" w:eastAsia="方正仿宋_GBK" w:hAnsi="仿宋" w:cs="方正仿宋_GBK"/>
          <w:sz w:val="32"/>
          <w:szCs w:val="32"/>
        </w:rPr>
        <w:t>78</w:t>
      </w:r>
      <w:r w:rsidRPr="00EE4F7C">
        <w:rPr>
          <w:rFonts w:ascii="方正仿宋_GBK" w:eastAsia="方正仿宋_GBK" w:hAnsi="仿宋" w:cs="方正仿宋_GBK" w:hint="eastAsia"/>
          <w:sz w:val="32"/>
          <w:szCs w:val="32"/>
        </w:rPr>
        <w:t>号</w:t>
      </w:r>
      <w:r w:rsidRPr="00EE4F7C">
        <w:rPr>
          <w:rFonts w:ascii="方正仿宋_GBK" w:eastAsia="方正仿宋_GBK" w:cs="方正仿宋_GBK"/>
          <w:sz w:val="32"/>
          <w:szCs w:val="32"/>
        </w:rPr>
        <w:t xml:space="preserve">    </w:t>
      </w:r>
      <w:r>
        <w:rPr>
          <w:rFonts w:ascii="方正仿宋_GBK" w:eastAsia="方正仿宋_GBK" w:cs="方正仿宋_GBK"/>
          <w:sz w:val="32"/>
          <w:szCs w:val="32"/>
        </w:rPr>
        <w:t xml:space="preserve">          </w:t>
      </w:r>
      <w:r w:rsidRPr="00EE4F7C">
        <w:rPr>
          <w:rFonts w:ascii="方正仿宋_GBK" w:eastAsia="方正仿宋_GBK" w:cs="方正仿宋_GBK" w:hint="eastAsia"/>
          <w:sz w:val="32"/>
          <w:szCs w:val="32"/>
        </w:rPr>
        <w:t>电子公文专用章</w:t>
      </w:r>
    </w:p>
    <w:p w:rsidR="00E617BF" w:rsidRPr="00EE4F7C" w:rsidRDefault="00E617BF" w:rsidP="00EE4F7C">
      <w:pPr>
        <w:spacing w:line="500" w:lineRule="exact"/>
        <w:jc w:val="center"/>
        <w:rPr>
          <w:rFonts w:ascii="方正仿宋_GBK" w:eastAsia="方正仿宋_GBK" w:cs="Times New Roman"/>
          <w:sz w:val="32"/>
          <w:szCs w:val="32"/>
        </w:rPr>
      </w:pPr>
      <w:r w:rsidRPr="00EE4F7C">
        <w:rPr>
          <w:rFonts w:ascii="方正仿宋_GBK" w:eastAsia="方正仿宋_GBK" w:cs="Times New Roman"/>
          <w:sz w:val="32"/>
          <w:szCs w:val="32"/>
        </w:rPr>
        <w:tab/>
      </w:r>
      <w:r w:rsidRPr="00EE4F7C">
        <w:rPr>
          <w:rFonts w:ascii="方正仿宋_GBK" w:eastAsia="方正仿宋_GBK" w:cs="Times New Roman"/>
          <w:sz w:val="32"/>
          <w:szCs w:val="32"/>
        </w:rPr>
        <w:tab/>
      </w:r>
      <w:r w:rsidRPr="00EE4F7C">
        <w:rPr>
          <w:rFonts w:ascii="方正仿宋_GBK" w:eastAsia="方正仿宋_GBK" w:cs="Times New Roman"/>
          <w:sz w:val="32"/>
          <w:szCs w:val="32"/>
        </w:rPr>
        <w:tab/>
      </w:r>
      <w:r w:rsidRPr="00EE4F7C">
        <w:rPr>
          <w:rFonts w:ascii="方正仿宋_GBK" w:eastAsia="方正仿宋_GBK" w:cs="方正仿宋_GBK"/>
          <w:sz w:val="32"/>
          <w:szCs w:val="32"/>
        </w:rPr>
        <w:t xml:space="preserve"> </w:t>
      </w:r>
      <w:r w:rsidRPr="00EE4F7C">
        <w:rPr>
          <w:rFonts w:ascii="方正仿宋_GBK" w:eastAsia="方正仿宋_GBK" w:cs="方正仿宋_GBK"/>
          <w:sz w:val="32"/>
          <w:szCs w:val="32"/>
        </w:rPr>
        <w:tab/>
      </w:r>
      <w:r w:rsidRPr="00EE4F7C">
        <w:rPr>
          <w:rFonts w:ascii="方正仿宋_GBK" w:eastAsia="方正仿宋_GBK" w:cs="方正仿宋_GBK"/>
          <w:sz w:val="32"/>
          <w:szCs w:val="32"/>
        </w:rPr>
        <w:tab/>
        <w:t xml:space="preserve">            </w:t>
      </w:r>
      <w:r w:rsidRPr="00EE4F7C">
        <w:rPr>
          <w:rFonts w:ascii="方正仿宋_GBK" w:eastAsia="方正仿宋_GBK" w:cs="方正仿宋_GBK" w:hint="eastAsia"/>
          <w:sz w:val="32"/>
          <w:szCs w:val="32"/>
        </w:rPr>
        <w:t>核收：</w:t>
      </w:r>
    </w:p>
    <w:p w:rsidR="00E617BF" w:rsidRDefault="00E617BF" w:rsidP="00D14D90">
      <w:pPr>
        <w:spacing w:line="580" w:lineRule="exact"/>
        <w:jc w:val="right"/>
        <w:rPr>
          <w:rFonts w:ascii="仿宋_GB2312" w:cs="Times New Roman"/>
        </w:rPr>
      </w:pPr>
    </w:p>
    <w:p w:rsidR="00E617BF" w:rsidRPr="0006418D" w:rsidRDefault="00E617BF" w:rsidP="00BE0EDA">
      <w:pPr>
        <w:spacing w:line="560" w:lineRule="exact"/>
        <w:rPr>
          <w:rFonts w:ascii="方正仿宋_GBK" w:eastAsia="方正仿宋_GBK" w:cs="Times New Roman"/>
          <w:sz w:val="32"/>
          <w:szCs w:val="32"/>
        </w:rPr>
      </w:pPr>
    </w:p>
    <w:p w:rsidR="00E617BF" w:rsidRPr="0006418D" w:rsidRDefault="00E617BF" w:rsidP="00BE0EDA">
      <w:pPr>
        <w:spacing w:line="560" w:lineRule="exact"/>
        <w:jc w:val="center"/>
        <w:rPr>
          <w:rFonts w:ascii="方正小标宋_GBK" w:eastAsia="方正小标宋_GBK" w:cs="Times New Roman"/>
          <w:sz w:val="44"/>
          <w:szCs w:val="44"/>
        </w:rPr>
      </w:pPr>
      <w:r w:rsidRPr="0006418D">
        <w:rPr>
          <w:rFonts w:ascii="方正小标宋_GBK" w:eastAsia="方正小标宋_GBK" w:cs="方正小标宋_GBK" w:hint="eastAsia"/>
          <w:sz w:val="44"/>
          <w:szCs w:val="44"/>
        </w:rPr>
        <w:t>重庆市黔江区财政局</w:t>
      </w:r>
    </w:p>
    <w:p w:rsidR="00E617BF" w:rsidRDefault="00E617BF" w:rsidP="00BE0EDA">
      <w:pPr>
        <w:spacing w:line="560" w:lineRule="exact"/>
        <w:jc w:val="center"/>
        <w:rPr>
          <w:rFonts w:ascii="方正小标宋_GBK" w:eastAsia="方正小标宋_GBK" w:cs="Times New Roman"/>
          <w:sz w:val="44"/>
          <w:szCs w:val="44"/>
        </w:rPr>
      </w:pPr>
      <w:r w:rsidRPr="0006418D">
        <w:rPr>
          <w:rFonts w:ascii="方正小标宋_GBK" w:eastAsia="方正小标宋_GBK" w:cs="方正小标宋_GBK" w:hint="eastAsia"/>
          <w:sz w:val="44"/>
          <w:szCs w:val="44"/>
        </w:rPr>
        <w:t>关于</w:t>
      </w:r>
      <w:r>
        <w:rPr>
          <w:rFonts w:ascii="方正小标宋_GBK" w:eastAsia="方正小标宋_GBK" w:cs="方正小标宋_GBK" w:hint="eastAsia"/>
          <w:sz w:val="44"/>
          <w:szCs w:val="44"/>
        </w:rPr>
        <w:t>深化</w:t>
      </w:r>
      <w:r w:rsidRPr="0006418D">
        <w:rPr>
          <w:rFonts w:ascii="方正小标宋_GBK" w:eastAsia="方正小标宋_GBK" w:cs="方正小标宋_GBK" w:hint="eastAsia"/>
          <w:sz w:val="44"/>
          <w:szCs w:val="44"/>
        </w:rPr>
        <w:t>政府采购</w:t>
      </w:r>
      <w:r>
        <w:rPr>
          <w:rFonts w:ascii="方正小标宋_GBK" w:eastAsia="方正小标宋_GBK" w:cs="方正小标宋_GBK" w:hint="eastAsia"/>
          <w:sz w:val="44"/>
          <w:szCs w:val="44"/>
        </w:rPr>
        <w:t>改革优化</w:t>
      </w:r>
      <w:r w:rsidRPr="00146088">
        <w:rPr>
          <w:rFonts w:ascii="方正小标宋_GBK" w:eastAsia="方正小标宋_GBK" w:cs="方正小标宋_GBK" w:hint="eastAsia"/>
          <w:sz w:val="44"/>
          <w:szCs w:val="44"/>
        </w:rPr>
        <w:t>营商环境</w:t>
      </w:r>
    </w:p>
    <w:p w:rsidR="00E617BF" w:rsidRPr="0006418D" w:rsidRDefault="00E617BF" w:rsidP="00BE0EDA">
      <w:pPr>
        <w:spacing w:line="560" w:lineRule="exact"/>
        <w:jc w:val="center"/>
        <w:rPr>
          <w:rFonts w:ascii="方正小标宋_GBK" w:eastAsia="方正小标宋_GBK" w:cs="Times New Roman"/>
          <w:sz w:val="44"/>
          <w:szCs w:val="44"/>
        </w:rPr>
      </w:pPr>
      <w:r w:rsidRPr="0006418D">
        <w:rPr>
          <w:rFonts w:ascii="方正小标宋_GBK" w:eastAsia="方正小标宋_GBK" w:cs="方正小标宋_GBK" w:hint="eastAsia"/>
          <w:sz w:val="44"/>
          <w:szCs w:val="44"/>
        </w:rPr>
        <w:t>有关事项的通知</w:t>
      </w:r>
    </w:p>
    <w:p w:rsidR="00E617BF" w:rsidRPr="0006418D" w:rsidRDefault="00E617BF" w:rsidP="00BE0EDA">
      <w:pPr>
        <w:spacing w:line="560" w:lineRule="exact"/>
        <w:rPr>
          <w:rFonts w:ascii="方正仿宋_GBK" w:eastAsia="方正仿宋_GBK" w:cs="Times New Roman"/>
          <w:sz w:val="32"/>
          <w:szCs w:val="32"/>
        </w:rPr>
      </w:pPr>
    </w:p>
    <w:p w:rsidR="00E617BF" w:rsidRPr="0006418D" w:rsidRDefault="00E617BF" w:rsidP="00BE0EDA">
      <w:pPr>
        <w:spacing w:line="560" w:lineRule="exact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各乡、镇人民政府，各街道办事处，区级各部门，区属各国有企业，各政府采购代理机构：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为贯彻落实市委、市政府《关于持续营造国际一流营商环境的意见》（渝委发〔</w:t>
      </w:r>
      <w:r w:rsidRPr="0006418D">
        <w:rPr>
          <w:rFonts w:ascii="方正仿宋_GBK" w:eastAsia="方正仿宋_GBK" w:cs="方正仿宋_GBK"/>
          <w:sz w:val="32"/>
          <w:szCs w:val="32"/>
        </w:rPr>
        <w:t>2021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〕</w:t>
      </w:r>
      <w:r w:rsidRPr="0006418D">
        <w:rPr>
          <w:rFonts w:ascii="方正仿宋_GBK" w:eastAsia="方正仿宋_GBK" w:cs="方正仿宋_GBK"/>
          <w:sz w:val="32"/>
          <w:szCs w:val="32"/>
        </w:rPr>
        <w:t>16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号）和区政府办《关于印发黔江区贯彻落实</w:t>
      </w:r>
      <w:r w:rsidRPr="0006418D">
        <w:rPr>
          <w:rFonts w:ascii="方正仿宋_GBK" w:eastAsia="方正仿宋_GBK" w:cs="方正仿宋_GBK"/>
          <w:sz w:val="32"/>
          <w:szCs w:val="32"/>
        </w:rPr>
        <w:t>2021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年深化“放管服”改革优化营商环境分工方案的通知》（黔江府办发〔</w:t>
      </w:r>
      <w:r w:rsidRPr="0006418D">
        <w:rPr>
          <w:rFonts w:ascii="方正仿宋_GBK" w:eastAsia="方正仿宋_GBK" w:cs="方正仿宋_GBK"/>
          <w:sz w:val="32"/>
          <w:szCs w:val="32"/>
        </w:rPr>
        <w:t>2021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〕</w:t>
      </w:r>
      <w:r w:rsidRPr="0006418D">
        <w:rPr>
          <w:rFonts w:ascii="方正仿宋_GBK" w:eastAsia="方正仿宋_GBK" w:cs="方正仿宋_GBK"/>
          <w:sz w:val="32"/>
          <w:szCs w:val="32"/>
        </w:rPr>
        <w:t>57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号）政府采购制度改革有关要求，进一步优化政府采购营商环境，助力企业发展，现就</w:t>
      </w:r>
      <w:r w:rsidRPr="00315A16">
        <w:rPr>
          <w:rFonts w:ascii="方正仿宋_GBK" w:eastAsia="方正仿宋_GBK" w:cs="方正仿宋_GBK" w:hint="eastAsia"/>
          <w:sz w:val="32"/>
          <w:szCs w:val="32"/>
        </w:rPr>
        <w:t>深化政府采购改革优化营商环境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有关事项通知如下：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黑体_GBK" w:eastAsia="方正黑体_GBK" w:cs="Times New Roman"/>
          <w:sz w:val="32"/>
          <w:szCs w:val="32"/>
        </w:rPr>
      </w:pPr>
      <w:r w:rsidRPr="0006418D">
        <w:rPr>
          <w:rFonts w:ascii="方正黑体_GBK" w:eastAsia="方正黑体_GBK" w:cs="方正黑体_GBK" w:hint="eastAsia"/>
          <w:sz w:val="32"/>
          <w:szCs w:val="32"/>
        </w:rPr>
        <w:t>一、取消政府采购投标保证金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各采购代理机构</w:t>
      </w:r>
      <w:r>
        <w:rPr>
          <w:rFonts w:ascii="方正仿宋_GBK" w:eastAsia="方正仿宋_GBK" w:cs="方正仿宋_GBK" w:hint="eastAsia"/>
          <w:sz w:val="32"/>
          <w:szCs w:val="32"/>
        </w:rPr>
        <w:t>原则上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不再收取政府采购投标保证金。确需收取投标</w:t>
      </w:r>
      <w:r>
        <w:rPr>
          <w:rFonts w:ascii="方正仿宋_GBK" w:eastAsia="方正仿宋_GBK" w:cs="方正仿宋_GBK" w:hint="eastAsia"/>
          <w:sz w:val="32"/>
          <w:szCs w:val="32"/>
        </w:rPr>
        <w:t>、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履约保证金的，应允许供应商自主选择以支票、汇票、本票、保函等非现金形式缴纳或提交。收取履约保证金的，应当在采购合同中约定履约保证金退还的方式、时间、条件和不予退还的情形，明确逾期退还履约保证金的违约责任。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黑体_GBK" w:eastAsia="方正黑体_GBK" w:cs="Times New Roman"/>
          <w:sz w:val="32"/>
          <w:szCs w:val="32"/>
        </w:rPr>
      </w:pPr>
      <w:r w:rsidRPr="0006418D">
        <w:rPr>
          <w:rFonts w:ascii="方正黑体_GBK" w:eastAsia="方正黑体_GBK" w:cs="方正黑体_GBK" w:hint="eastAsia"/>
          <w:sz w:val="32"/>
          <w:szCs w:val="32"/>
        </w:rPr>
        <w:t>二、提高政府采购预付款比例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政府采购货物和服务的，采购单位应当在政府采购合同中约定预付款的时间和比例，预付款原则上不低于合同金额的</w:t>
      </w:r>
      <w:r w:rsidRPr="0006418D">
        <w:rPr>
          <w:rFonts w:ascii="方正仿宋_GBK" w:eastAsia="方正仿宋_GBK" w:cs="方正仿宋_GBK"/>
          <w:sz w:val="32"/>
          <w:szCs w:val="32"/>
        </w:rPr>
        <w:t>30%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（中小企业不低于</w:t>
      </w:r>
      <w:r w:rsidRPr="0006418D">
        <w:rPr>
          <w:rFonts w:ascii="方正仿宋_GBK" w:eastAsia="方正仿宋_GBK" w:cs="方正仿宋_GBK"/>
          <w:sz w:val="32"/>
          <w:szCs w:val="32"/>
        </w:rPr>
        <w:t>50%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），减轻中标（成交）企业资金压力。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黑体_GBK" w:eastAsia="方正黑体_GBK" w:cs="Times New Roman"/>
          <w:sz w:val="32"/>
          <w:szCs w:val="32"/>
        </w:rPr>
      </w:pPr>
      <w:r w:rsidRPr="0006418D">
        <w:rPr>
          <w:rFonts w:ascii="方正黑体_GBK" w:eastAsia="方正黑体_GBK" w:cs="方正黑体_GBK" w:hint="eastAsia"/>
          <w:sz w:val="32"/>
          <w:szCs w:val="32"/>
        </w:rPr>
        <w:t>三、压减合同签订时间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压减政府采购合同签订时间，采购单位原则上应在中标（成交）通知书发出之日起</w:t>
      </w:r>
      <w:r w:rsidRPr="0006418D">
        <w:rPr>
          <w:rFonts w:ascii="方正仿宋_GBK" w:eastAsia="方正仿宋_GBK" w:cs="方正仿宋_GBK"/>
          <w:sz w:val="32"/>
          <w:szCs w:val="32"/>
        </w:rPr>
        <w:t>20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日内和中标（成交）供应商签订政府采购合同，无正当理由不得拒绝或者拖延合同签订。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黑体_GBK" w:eastAsia="方正黑体_GBK" w:cs="Times New Roman"/>
          <w:sz w:val="32"/>
          <w:szCs w:val="32"/>
        </w:rPr>
      </w:pPr>
      <w:r w:rsidRPr="0006418D">
        <w:rPr>
          <w:rFonts w:ascii="方正黑体_GBK" w:eastAsia="方正黑体_GBK" w:cs="方正黑体_GBK" w:hint="eastAsia"/>
          <w:sz w:val="32"/>
          <w:szCs w:val="32"/>
        </w:rPr>
        <w:t>四、加快政府采购履约验收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合同执行完毕，采购单位或采购代理机构原则上应在</w:t>
      </w:r>
      <w:r w:rsidRPr="0006418D">
        <w:rPr>
          <w:rFonts w:ascii="方正仿宋_GBK" w:eastAsia="方正仿宋_GBK" w:cs="方正仿宋_GBK"/>
          <w:sz w:val="32"/>
          <w:szCs w:val="32"/>
        </w:rPr>
        <w:t>7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个工作日内组织履约情况验收，不得无故拖延或附加额外条件。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黑体_GBK" w:eastAsia="方正黑体_GBK" w:cs="Times New Roman"/>
          <w:sz w:val="32"/>
          <w:szCs w:val="32"/>
        </w:rPr>
      </w:pPr>
      <w:r w:rsidRPr="0006418D">
        <w:rPr>
          <w:rFonts w:ascii="方正黑体_GBK" w:eastAsia="方正黑体_GBK" w:cs="方正黑体_GBK" w:hint="eastAsia"/>
          <w:sz w:val="32"/>
          <w:szCs w:val="32"/>
        </w:rPr>
        <w:t>五、加快政府采购资金支付进度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对于满足合同约定支付条件的，采购单位应当在收到发票后</w:t>
      </w:r>
      <w:r w:rsidRPr="0006418D">
        <w:rPr>
          <w:rFonts w:ascii="方正仿宋_GBK" w:eastAsia="方正仿宋_GBK" w:cs="方正仿宋_GBK"/>
          <w:sz w:val="32"/>
          <w:szCs w:val="32"/>
        </w:rPr>
        <w:t>5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个工作日内按程序办理支付手续。不得以机构变动、人员更替、政策调整等为由延迟付款，不得将采购文件和合同中未规定的义务作为向供应商付款的条件。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黑体_GBK" w:eastAsia="方正黑体_GBK" w:cs="Times New Roman"/>
          <w:sz w:val="32"/>
          <w:szCs w:val="32"/>
        </w:rPr>
      </w:pPr>
      <w:r w:rsidRPr="0006418D">
        <w:rPr>
          <w:rFonts w:ascii="方正黑体_GBK" w:eastAsia="方正黑体_GBK" w:cs="方正黑体_GBK" w:hint="eastAsia"/>
          <w:sz w:val="32"/>
          <w:szCs w:val="32"/>
        </w:rPr>
        <w:t>六、为中标（成交）供应商融资提供便利</w:t>
      </w: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各采购单位应按规定在政府采购合同签订后</w:t>
      </w:r>
      <w:r w:rsidRPr="0006418D">
        <w:rPr>
          <w:rFonts w:ascii="方正仿宋_GBK" w:eastAsia="方正仿宋_GBK" w:cs="方正仿宋_GBK"/>
          <w:sz w:val="32"/>
          <w:szCs w:val="32"/>
        </w:rPr>
        <w:t>2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个工作日内及时公开政府采购合同，为供应商参与信用融资提供便利。市财政局已经统一建设政府采购信用融资服务平台，各采购单位、银行应积极支持中标（成交）供应商办理“政采贷”，切实解决企业“融资难”问题。</w:t>
      </w:r>
    </w:p>
    <w:p w:rsidR="00E617BF" w:rsidRDefault="00E617BF" w:rsidP="00EE4F7C">
      <w:pPr>
        <w:spacing w:line="560" w:lineRule="exact"/>
        <w:ind w:firstLineChars="200" w:firstLine="31680"/>
        <w:rPr>
          <w:rFonts w:ascii="方正仿宋_GBK" w:eastAsia="方正仿宋_GBK" w:cs="Times New Roman"/>
          <w:sz w:val="32"/>
          <w:szCs w:val="32"/>
        </w:rPr>
      </w:pPr>
    </w:p>
    <w:p w:rsidR="00E617BF" w:rsidRPr="0006418D" w:rsidRDefault="00E617BF" w:rsidP="00EE4F7C">
      <w:pPr>
        <w:spacing w:line="560" w:lineRule="exact"/>
        <w:ind w:firstLineChars="20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本通知自印发之日起实施。</w:t>
      </w:r>
    </w:p>
    <w:p w:rsidR="00E617BF" w:rsidRPr="0006418D" w:rsidRDefault="00E617BF" w:rsidP="00BE0EDA">
      <w:pPr>
        <w:spacing w:line="560" w:lineRule="exact"/>
        <w:rPr>
          <w:rFonts w:ascii="方正仿宋_GBK" w:eastAsia="方正仿宋_GBK" w:cs="Times New Roman"/>
          <w:sz w:val="32"/>
          <w:szCs w:val="32"/>
        </w:rPr>
      </w:pPr>
    </w:p>
    <w:p w:rsidR="00E617BF" w:rsidRDefault="00E617BF" w:rsidP="00EE4F7C">
      <w:pPr>
        <w:spacing w:line="560" w:lineRule="exact"/>
        <w:ind w:firstLineChars="1400" w:firstLine="31680"/>
        <w:rPr>
          <w:rFonts w:ascii="方正仿宋_GBK" w:eastAsia="方正仿宋_GBK" w:cs="Times New Roman"/>
          <w:sz w:val="32"/>
          <w:szCs w:val="32"/>
        </w:rPr>
      </w:pPr>
    </w:p>
    <w:p w:rsidR="00E617BF" w:rsidRPr="0006418D" w:rsidRDefault="00E617BF" w:rsidP="00EE4F7C">
      <w:pPr>
        <w:spacing w:line="560" w:lineRule="exact"/>
        <w:ind w:firstLineChars="140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重庆市黔江区财政局</w:t>
      </w:r>
    </w:p>
    <w:p w:rsidR="00E617BF" w:rsidRPr="0006418D" w:rsidRDefault="00E617BF" w:rsidP="00EE4F7C">
      <w:pPr>
        <w:spacing w:line="560" w:lineRule="exact"/>
        <w:ind w:firstLineChars="150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/>
          <w:sz w:val="32"/>
          <w:szCs w:val="32"/>
        </w:rPr>
        <w:t>2021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年</w:t>
      </w:r>
      <w:r w:rsidRPr="0006418D">
        <w:rPr>
          <w:rFonts w:ascii="方正仿宋_GBK" w:eastAsia="方正仿宋_GBK" w:cs="方正仿宋_GBK"/>
          <w:sz w:val="32"/>
          <w:szCs w:val="32"/>
        </w:rPr>
        <w:t>8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月</w:t>
      </w:r>
      <w:r>
        <w:rPr>
          <w:rFonts w:ascii="方正仿宋_GBK" w:eastAsia="方正仿宋_GBK" w:cs="方正仿宋_GBK"/>
          <w:sz w:val="32"/>
          <w:szCs w:val="32"/>
        </w:rPr>
        <w:t>18</w:t>
      </w:r>
      <w:r w:rsidRPr="0006418D">
        <w:rPr>
          <w:rFonts w:ascii="方正仿宋_GBK" w:eastAsia="方正仿宋_GBK" w:cs="方正仿宋_GBK" w:hint="eastAsia"/>
          <w:sz w:val="32"/>
          <w:szCs w:val="32"/>
        </w:rPr>
        <w:t>日</w:t>
      </w:r>
    </w:p>
    <w:p w:rsidR="00E617BF" w:rsidRPr="0006418D" w:rsidRDefault="00E617BF" w:rsidP="00BE0EDA">
      <w:pPr>
        <w:spacing w:line="560" w:lineRule="exact"/>
        <w:rPr>
          <w:rFonts w:ascii="方正仿宋_GBK" w:eastAsia="方正仿宋_GBK" w:cs="Times New Roman"/>
          <w:sz w:val="32"/>
          <w:szCs w:val="32"/>
        </w:rPr>
      </w:pPr>
    </w:p>
    <w:p w:rsidR="00E617BF" w:rsidRDefault="00E617BF" w:rsidP="00EE4F7C">
      <w:pPr>
        <w:spacing w:line="560" w:lineRule="exact"/>
        <w:ind w:firstLineChars="50" w:firstLine="31680"/>
        <w:rPr>
          <w:rFonts w:ascii="方正仿宋_GBK" w:eastAsia="方正仿宋_GBK" w:cs="Times New Roman"/>
          <w:sz w:val="32"/>
          <w:szCs w:val="32"/>
        </w:rPr>
      </w:pPr>
      <w:r w:rsidRPr="0006418D">
        <w:rPr>
          <w:rFonts w:ascii="方正仿宋_GBK" w:eastAsia="方正仿宋_GBK" w:cs="方正仿宋_GBK" w:hint="eastAsia"/>
          <w:sz w:val="32"/>
          <w:szCs w:val="32"/>
        </w:rPr>
        <w:t>（此件公开发布）</w:t>
      </w: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E16164">
      <w:pPr>
        <w:spacing w:line="560" w:lineRule="exact"/>
        <w:jc w:val="left"/>
        <w:rPr>
          <w:rFonts w:ascii="方正仿宋_GBK" w:eastAsia="方正仿宋_GBK" w:hAnsi="方正仿宋_GBK" w:cs="Times New Roman"/>
          <w:sz w:val="32"/>
          <w:szCs w:val="32"/>
        </w:rPr>
      </w:pPr>
    </w:p>
    <w:p w:rsidR="00E617BF" w:rsidRDefault="00E617BF" w:rsidP="00BE0EDA">
      <w:pPr>
        <w:spacing w:line="560" w:lineRule="exact"/>
        <w:ind w:right="800"/>
        <w:rPr>
          <w:rFonts w:ascii="仿宋_GB2312" w:eastAsia="仿宋_GB2312" w:hAnsi="宋体" w:cs="Times New Roman"/>
          <w:sz w:val="32"/>
          <w:szCs w:val="32"/>
          <w:u w:val="single"/>
        </w:rPr>
      </w:pPr>
    </w:p>
    <w:p w:rsidR="00E617BF" w:rsidRDefault="00E617BF" w:rsidP="00BE0EDA">
      <w:pPr>
        <w:spacing w:line="560" w:lineRule="exact"/>
        <w:ind w:right="800"/>
        <w:rPr>
          <w:rFonts w:ascii="仿宋_GB2312" w:eastAsia="仿宋_GB2312" w:hAnsi="宋体" w:cs="Times New Roman"/>
          <w:sz w:val="32"/>
          <w:szCs w:val="32"/>
          <w:u w:val="single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.75pt;margin-top:23.8pt;width:414.75pt;height:0;z-index:251658240" o:connectortype="straight"/>
        </w:pict>
      </w:r>
    </w:p>
    <w:p w:rsidR="00E617BF" w:rsidRDefault="00E617BF" w:rsidP="00931747">
      <w:pPr>
        <w:spacing w:line="480" w:lineRule="exact"/>
        <w:jc w:val="left"/>
        <w:rPr>
          <w:rFonts w:ascii="方正小标宋_GBK" w:eastAsia="方正小标宋_GBK" w:hAnsi="宋体" w:cs="Times New Roman"/>
          <w:sz w:val="44"/>
          <w:szCs w:val="44"/>
        </w:rPr>
      </w:pPr>
      <w:r>
        <w:rPr>
          <w:rFonts w:ascii="方正仿宋_GBK" w:eastAsia="方正仿宋_GBK" w:hAnsi="宋体" w:cs="方正仿宋_GBK" w:hint="eastAsia"/>
          <w:sz w:val="28"/>
          <w:szCs w:val="28"/>
          <w:u w:val="single"/>
        </w:rPr>
        <w:t>重庆市黔江区财政局办公室</w:t>
      </w:r>
      <w:r>
        <w:rPr>
          <w:rFonts w:ascii="方正仿宋_GBK" w:eastAsia="方正仿宋_GBK" w:hAnsi="宋体" w:cs="方正仿宋_GBK"/>
          <w:sz w:val="28"/>
          <w:szCs w:val="28"/>
          <w:u w:val="single"/>
        </w:rPr>
        <w:t xml:space="preserve">                2021</w:t>
      </w:r>
      <w:r>
        <w:rPr>
          <w:rFonts w:ascii="方正仿宋_GBK" w:eastAsia="方正仿宋_GBK" w:hAnsi="宋体" w:cs="方正仿宋_GBK" w:hint="eastAsia"/>
          <w:sz w:val="28"/>
          <w:szCs w:val="28"/>
          <w:u w:val="single"/>
        </w:rPr>
        <w:t>年</w:t>
      </w:r>
      <w:r>
        <w:rPr>
          <w:rFonts w:ascii="方正仿宋_GBK" w:eastAsia="方正仿宋_GBK" w:hAnsi="宋体" w:cs="方正仿宋_GBK"/>
          <w:sz w:val="28"/>
          <w:szCs w:val="28"/>
          <w:u w:val="single"/>
        </w:rPr>
        <w:t>8</w:t>
      </w:r>
      <w:r>
        <w:rPr>
          <w:rFonts w:ascii="方正仿宋_GBK" w:eastAsia="方正仿宋_GBK" w:hAnsi="宋体" w:cs="方正仿宋_GBK" w:hint="eastAsia"/>
          <w:sz w:val="28"/>
          <w:szCs w:val="28"/>
          <w:u w:val="single"/>
        </w:rPr>
        <w:t>月</w:t>
      </w:r>
      <w:r>
        <w:rPr>
          <w:rFonts w:ascii="方正仿宋_GBK" w:eastAsia="方正仿宋_GBK" w:hAnsi="宋体" w:cs="方正仿宋_GBK"/>
          <w:sz w:val="28"/>
          <w:szCs w:val="28"/>
          <w:u w:val="single"/>
        </w:rPr>
        <w:t>18</w:t>
      </w:r>
      <w:bookmarkStart w:id="0" w:name="_GoBack"/>
      <w:bookmarkEnd w:id="0"/>
      <w:r>
        <w:rPr>
          <w:rFonts w:ascii="方正仿宋_GBK" w:eastAsia="方正仿宋_GBK" w:hAnsi="宋体" w:cs="方正仿宋_GBK" w:hint="eastAsia"/>
          <w:sz w:val="28"/>
          <w:szCs w:val="28"/>
          <w:u w:val="single"/>
        </w:rPr>
        <w:t>日印发</w:t>
      </w:r>
    </w:p>
    <w:sectPr w:rsidR="00E617BF" w:rsidSect="00317CC2">
      <w:footerReference w:type="default" r:id="rId7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17BF" w:rsidRDefault="00E617BF" w:rsidP="00317CC2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E617BF" w:rsidRDefault="00E617BF" w:rsidP="00317CC2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17BF" w:rsidRDefault="00E617BF">
    <w:pPr>
      <w:pStyle w:val="Footer"/>
      <w:jc w:val="right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Pr="00EE4F7C">
      <w:rPr>
        <w:noProof/>
        <w:sz w:val="28"/>
        <w:szCs w:val="28"/>
        <w:lang w:val="zh-CN"/>
      </w:rPr>
      <w:t>4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  <w:p w:rsidR="00E617BF" w:rsidRDefault="00E617BF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17BF" w:rsidRDefault="00E617BF" w:rsidP="00317CC2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E617BF" w:rsidRDefault="00E617BF" w:rsidP="00317CC2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BA3338"/>
    <w:multiLevelType w:val="hybridMultilevel"/>
    <w:tmpl w:val="F62CBAEE"/>
    <w:lvl w:ilvl="0" w:tplc="4A086C16">
      <w:start w:val="1"/>
      <w:numFmt w:val="japaneseCounting"/>
      <w:lvlText w:val="%1、"/>
      <w:lvlJc w:val="left"/>
      <w:pPr>
        <w:ind w:left="1199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19" w:hanging="420"/>
      </w:pPr>
    </w:lvl>
    <w:lvl w:ilvl="2" w:tplc="0409001B">
      <w:start w:val="1"/>
      <w:numFmt w:val="lowerRoman"/>
      <w:lvlText w:val="%3."/>
      <w:lvlJc w:val="right"/>
      <w:pPr>
        <w:ind w:left="1739" w:hanging="420"/>
      </w:pPr>
    </w:lvl>
    <w:lvl w:ilvl="3" w:tplc="0409000F">
      <w:start w:val="1"/>
      <w:numFmt w:val="decimal"/>
      <w:lvlText w:val="%4."/>
      <w:lvlJc w:val="left"/>
      <w:pPr>
        <w:ind w:left="2159" w:hanging="420"/>
      </w:pPr>
    </w:lvl>
    <w:lvl w:ilvl="4" w:tplc="04090019">
      <w:start w:val="1"/>
      <w:numFmt w:val="lowerLetter"/>
      <w:lvlText w:val="%5)"/>
      <w:lvlJc w:val="left"/>
      <w:pPr>
        <w:ind w:left="2579" w:hanging="420"/>
      </w:pPr>
    </w:lvl>
    <w:lvl w:ilvl="5" w:tplc="0409001B">
      <w:start w:val="1"/>
      <w:numFmt w:val="lowerRoman"/>
      <w:lvlText w:val="%6."/>
      <w:lvlJc w:val="right"/>
      <w:pPr>
        <w:ind w:left="2999" w:hanging="420"/>
      </w:pPr>
    </w:lvl>
    <w:lvl w:ilvl="6" w:tplc="0409000F">
      <w:start w:val="1"/>
      <w:numFmt w:val="decimal"/>
      <w:lvlText w:val="%7."/>
      <w:lvlJc w:val="left"/>
      <w:pPr>
        <w:ind w:left="3419" w:hanging="420"/>
      </w:pPr>
    </w:lvl>
    <w:lvl w:ilvl="7" w:tplc="04090019">
      <w:start w:val="1"/>
      <w:numFmt w:val="lowerLetter"/>
      <w:lvlText w:val="%8)"/>
      <w:lvlJc w:val="left"/>
      <w:pPr>
        <w:ind w:left="3839" w:hanging="420"/>
      </w:pPr>
    </w:lvl>
    <w:lvl w:ilvl="8" w:tplc="0409001B">
      <w:start w:val="1"/>
      <w:numFmt w:val="lowerRoman"/>
      <w:lvlText w:val="%9."/>
      <w:lvlJc w:val="right"/>
      <w:pPr>
        <w:ind w:left="4259" w:hanging="420"/>
      </w:pPr>
    </w:lvl>
  </w:abstractNum>
  <w:abstractNum w:abstractNumId="1">
    <w:nsid w:val="7AAE4161"/>
    <w:multiLevelType w:val="hybridMultilevel"/>
    <w:tmpl w:val="876E2A64"/>
    <w:lvl w:ilvl="0" w:tplc="80A0196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09AA"/>
    <w:rsid w:val="000010B5"/>
    <w:rsid w:val="00012E2A"/>
    <w:rsid w:val="00013D26"/>
    <w:rsid w:val="00014EDE"/>
    <w:rsid w:val="00020BE7"/>
    <w:rsid w:val="0002395F"/>
    <w:rsid w:val="00025E0A"/>
    <w:rsid w:val="0004162A"/>
    <w:rsid w:val="00046D91"/>
    <w:rsid w:val="00051F49"/>
    <w:rsid w:val="00055F27"/>
    <w:rsid w:val="0006230D"/>
    <w:rsid w:val="0006418D"/>
    <w:rsid w:val="00072D65"/>
    <w:rsid w:val="00074202"/>
    <w:rsid w:val="00075EF2"/>
    <w:rsid w:val="00080A66"/>
    <w:rsid w:val="000907E5"/>
    <w:rsid w:val="000A017A"/>
    <w:rsid w:val="000B3D80"/>
    <w:rsid w:val="000D1D8C"/>
    <w:rsid w:val="000F0CEC"/>
    <w:rsid w:val="00101FFF"/>
    <w:rsid w:val="0010563B"/>
    <w:rsid w:val="00106990"/>
    <w:rsid w:val="00110057"/>
    <w:rsid w:val="001116E6"/>
    <w:rsid w:val="00143B0A"/>
    <w:rsid w:val="00146088"/>
    <w:rsid w:val="0014655C"/>
    <w:rsid w:val="00147D1D"/>
    <w:rsid w:val="0015022A"/>
    <w:rsid w:val="001662DE"/>
    <w:rsid w:val="001673D9"/>
    <w:rsid w:val="001705B5"/>
    <w:rsid w:val="001A10C8"/>
    <w:rsid w:val="001A26D0"/>
    <w:rsid w:val="001A7FAD"/>
    <w:rsid w:val="001B22CE"/>
    <w:rsid w:val="001C2857"/>
    <w:rsid w:val="001C37C1"/>
    <w:rsid w:val="001D29AD"/>
    <w:rsid w:val="001E2997"/>
    <w:rsid w:val="001E31EB"/>
    <w:rsid w:val="001F15BC"/>
    <w:rsid w:val="00201BDE"/>
    <w:rsid w:val="00215465"/>
    <w:rsid w:val="00224102"/>
    <w:rsid w:val="00226537"/>
    <w:rsid w:val="00235ED9"/>
    <w:rsid w:val="00236460"/>
    <w:rsid w:val="002400E9"/>
    <w:rsid w:val="00263E79"/>
    <w:rsid w:val="002711CC"/>
    <w:rsid w:val="0027498C"/>
    <w:rsid w:val="002827F9"/>
    <w:rsid w:val="0028445D"/>
    <w:rsid w:val="00291FEF"/>
    <w:rsid w:val="00292B90"/>
    <w:rsid w:val="00297814"/>
    <w:rsid w:val="002A01E6"/>
    <w:rsid w:val="002A14A2"/>
    <w:rsid w:val="002A788D"/>
    <w:rsid w:val="002C36E2"/>
    <w:rsid w:val="002D2518"/>
    <w:rsid w:val="002E24C1"/>
    <w:rsid w:val="002E2EA1"/>
    <w:rsid w:val="002E3A56"/>
    <w:rsid w:val="002E43A1"/>
    <w:rsid w:val="002F03E8"/>
    <w:rsid w:val="002F1068"/>
    <w:rsid w:val="002F3602"/>
    <w:rsid w:val="002F3B4D"/>
    <w:rsid w:val="002F56F2"/>
    <w:rsid w:val="00302C48"/>
    <w:rsid w:val="00313D0C"/>
    <w:rsid w:val="003151B5"/>
    <w:rsid w:val="003157BA"/>
    <w:rsid w:val="00315A16"/>
    <w:rsid w:val="00317419"/>
    <w:rsid w:val="00317CC2"/>
    <w:rsid w:val="00320FCC"/>
    <w:rsid w:val="00342CA7"/>
    <w:rsid w:val="003525DA"/>
    <w:rsid w:val="00392E8A"/>
    <w:rsid w:val="003A0FE7"/>
    <w:rsid w:val="003A38BA"/>
    <w:rsid w:val="003B06FF"/>
    <w:rsid w:val="003B2751"/>
    <w:rsid w:val="003B31CB"/>
    <w:rsid w:val="003C1394"/>
    <w:rsid w:val="003C7084"/>
    <w:rsid w:val="003E2C16"/>
    <w:rsid w:val="003E3C5F"/>
    <w:rsid w:val="003F0609"/>
    <w:rsid w:val="003F0D47"/>
    <w:rsid w:val="003F4044"/>
    <w:rsid w:val="003F4CBF"/>
    <w:rsid w:val="004173C4"/>
    <w:rsid w:val="00422581"/>
    <w:rsid w:val="00425300"/>
    <w:rsid w:val="00425F1D"/>
    <w:rsid w:val="00433099"/>
    <w:rsid w:val="00446ABD"/>
    <w:rsid w:val="00447F83"/>
    <w:rsid w:val="0045213F"/>
    <w:rsid w:val="00457077"/>
    <w:rsid w:val="00466FF7"/>
    <w:rsid w:val="00467939"/>
    <w:rsid w:val="0047754D"/>
    <w:rsid w:val="0048313F"/>
    <w:rsid w:val="0048517B"/>
    <w:rsid w:val="00491965"/>
    <w:rsid w:val="004A33BE"/>
    <w:rsid w:val="004A407C"/>
    <w:rsid w:val="004B419A"/>
    <w:rsid w:val="004E68C2"/>
    <w:rsid w:val="004E6B59"/>
    <w:rsid w:val="004E7F43"/>
    <w:rsid w:val="004F6CCA"/>
    <w:rsid w:val="005021B7"/>
    <w:rsid w:val="005054F5"/>
    <w:rsid w:val="00505E23"/>
    <w:rsid w:val="00512E15"/>
    <w:rsid w:val="0051372E"/>
    <w:rsid w:val="0052263A"/>
    <w:rsid w:val="005372FB"/>
    <w:rsid w:val="00540056"/>
    <w:rsid w:val="005434D7"/>
    <w:rsid w:val="005442D1"/>
    <w:rsid w:val="00551E30"/>
    <w:rsid w:val="005578E7"/>
    <w:rsid w:val="00560E31"/>
    <w:rsid w:val="005635C9"/>
    <w:rsid w:val="00565BA7"/>
    <w:rsid w:val="00570E83"/>
    <w:rsid w:val="005770C0"/>
    <w:rsid w:val="00577AFD"/>
    <w:rsid w:val="0058465F"/>
    <w:rsid w:val="005847B8"/>
    <w:rsid w:val="00585D8E"/>
    <w:rsid w:val="0058703A"/>
    <w:rsid w:val="00596B5B"/>
    <w:rsid w:val="005A113E"/>
    <w:rsid w:val="005B087E"/>
    <w:rsid w:val="005B1C52"/>
    <w:rsid w:val="005C2FC6"/>
    <w:rsid w:val="005C48AE"/>
    <w:rsid w:val="005C54A3"/>
    <w:rsid w:val="005C6EF9"/>
    <w:rsid w:val="005D2B32"/>
    <w:rsid w:val="005D2EE1"/>
    <w:rsid w:val="005D51AD"/>
    <w:rsid w:val="005F180B"/>
    <w:rsid w:val="006030E7"/>
    <w:rsid w:val="006126E5"/>
    <w:rsid w:val="0061438C"/>
    <w:rsid w:val="00623B79"/>
    <w:rsid w:val="00625866"/>
    <w:rsid w:val="00625FDF"/>
    <w:rsid w:val="00635206"/>
    <w:rsid w:val="0064070D"/>
    <w:rsid w:val="00641AB7"/>
    <w:rsid w:val="006611DB"/>
    <w:rsid w:val="00665968"/>
    <w:rsid w:val="00672AD1"/>
    <w:rsid w:val="006A24F8"/>
    <w:rsid w:val="006A2A61"/>
    <w:rsid w:val="006A3490"/>
    <w:rsid w:val="006A3F9A"/>
    <w:rsid w:val="006B0809"/>
    <w:rsid w:val="006B2DB1"/>
    <w:rsid w:val="006B4D5C"/>
    <w:rsid w:val="006B589D"/>
    <w:rsid w:val="006C0D85"/>
    <w:rsid w:val="006C3D83"/>
    <w:rsid w:val="006C6184"/>
    <w:rsid w:val="006C6BC2"/>
    <w:rsid w:val="006D17B0"/>
    <w:rsid w:val="006D3349"/>
    <w:rsid w:val="006D3D3D"/>
    <w:rsid w:val="006E794F"/>
    <w:rsid w:val="007144BF"/>
    <w:rsid w:val="007236A5"/>
    <w:rsid w:val="00725AE8"/>
    <w:rsid w:val="00727C74"/>
    <w:rsid w:val="00733D00"/>
    <w:rsid w:val="0074114E"/>
    <w:rsid w:val="007502E4"/>
    <w:rsid w:val="0075299A"/>
    <w:rsid w:val="007533C8"/>
    <w:rsid w:val="00755D27"/>
    <w:rsid w:val="007619C5"/>
    <w:rsid w:val="00766AC4"/>
    <w:rsid w:val="00770C80"/>
    <w:rsid w:val="00775312"/>
    <w:rsid w:val="0078259E"/>
    <w:rsid w:val="00782D27"/>
    <w:rsid w:val="00784862"/>
    <w:rsid w:val="00786543"/>
    <w:rsid w:val="00795767"/>
    <w:rsid w:val="007A40F4"/>
    <w:rsid w:val="007A53AB"/>
    <w:rsid w:val="007C3256"/>
    <w:rsid w:val="007D2C2B"/>
    <w:rsid w:val="007D3128"/>
    <w:rsid w:val="007D6534"/>
    <w:rsid w:val="007E00EF"/>
    <w:rsid w:val="007F12B1"/>
    <w:rsid w:val="007F6B75"/>
    <w:rsid w:val="00801485"/>
    <w:rsid w:val="00802D1A"/>
    <w:rsid w:val="00803B1F"/>
    <w:rsid w:val="00810B2C"/>
    <w:rsid w:val="00812D22"/>
    <w:rsid w:val="008235AD"/>
    <w:rsid w:val="0083456E"/>
    <w:rsid w:val="008357DD"/>
    <w:rsid w:val="00856C9F"/>
    <w:rsid w:val="00856D58"/>
    <w:rsid w:val="00857CFA"/>
    <w:rsid w:val="00860FE1"/>
    <w:rsid w:val="0086124F"/>
    <w:rsid w:val="00861988"/>
    <w:rsid w:val="00865688"/>
    <w:rsid w:val="008827FB"/>
    <w:rsid w:val="00892D14"/>
    <w:rsid w:val="008A1457"/>
    <w:rsid w:val="008A4C04"/>
    <w:rsid w:val="008A6BD1"/>
    <w:rsid w:val="008B063A"/>
    <w:rsid w:val="008D536E"/>
    <w:rsid w:val="008D7213"/>
    <w:rsid w:val="008E2F29"/>
    <w:rsid w:val="008E392C"/>
    <w:rsid w:val="008E4A49"/>
    <w:rsid w:val="008E506F"/>
    <w:rsid w:val="008E7967"/>
    <w:rsid w:val="008F03CA"/>
    <w:rsid w:val="009020BE"/>
    <w:rsid w:val="00902545"/>
    <w:rsid w:val="009027E7"/>
    <w:rsid w:val="009118B9"/>
    <w:rsid w:val="00911F48"/>
    <w:rsid w:val="0091241C"/>
    <w:rsid w:val="00922987"/>
    <w:rsid w:val="00925277"/>
    <w:rsid w:val="00927372"/>
    <w:rsid w:val="00931747"/>
    <w:rsid w:val="00937651"/>
    <w:rsid w:val="00941749"/>
    <w:rsid w:val="00945945"/>
    <w:rsid w:val="00950EA7"/>
    <w:rsid w:val="00951802"/>
    <w:rsid w:val="00952AD6"/>
    <w:rsid w:val="00954AD2"/>
    <w:rsid w:val="00966187"/>
    <w:rsid w:val="0096794A"/>
    <w:rsid w:val="00967A3E"/>
    <w:rsid w:val="009762A8"/>
    <w:rsid w:val="00994DDB"/>
    <w:rsid w:val="00994F55"/>
    <w:rsid w:val="009A0879"/>
    <w:rsid w:val="009A622F"/>
    <w:rsid w:val="009B23C8"/>
    <w:rsid w:val="009B55A5"/>
    <w:rsid w:val="009C3CD6"/>
    <w:rsid w:val="009E3215"/>
    <w:rsid w:val="009E4717"/>
    <w:rsid w:val="009F51E4"/>
    <w:rsid w:val="00A04026"/>
    <w:rsid w:val="00A05944"/>
    <w:rsid w:val="00A110AE"/>
    <w:rsid w:val="00A1382B"/>
    <w:rsid w:val="00A13F05"/>
    <w:rsid w:val="00A33455"/>
    <w:rsid w:val="00A355D9"/>
    <w:rsid w:val="00A36494"/>
    <w:rsid w:val="00A4046D"/>
    <w:rsid w:val="00A74CB4"/>
    <w:rsid w:val="00A86CBD"/>
    <w:rsid w:val="00A86D88"/>
    <w:rsid w:val="00A9030A"/>
    <w:rsid w:val="00A97FD2"/>
    <w:rsid w:val="00AA31F7"/>
    <w:rsid w:val="00AB0EBC"/>
    <w:rsid w:val="00AB4A82"/>
    <w:rsid w:val="00AB6BED"/>
    <w:rsid w:val="00AB6E1C"/>
    <w:rsid w:val="00AD3F9C"/>
    <w:rsid w:val="00AD7421"/>
    <w:rsid w:val="00AE0C8E"/>
    <w:rsid w:val="00AF51C6"/>
    <w:rsid w:val="00AF5246"/>
    <w:rsid w:val="00AF5881"/>
    <w:rsid w:val="00B00A69"/>
    <w:rsid w:val="00B01EE3"/>
    <w:rsid w:val="00B12F62"/>
    <w:rsid w:val="00B15A98"/>
    <w:rsid w:val="00B22447"/>
    <w:rsid w:val="00B34652"/>
    <w:rsid w:val="00B35768"/>
    <w:rsid w:val="00B41EDE"/>
    <w:rsid w:val="00B45F09"/>
    <w:rsid w:val="00B543ED"/>
    <w:rsid w:val="00B560D3"/>
    <w:rsid w:val="00B60FF9"/>
    <w:rsid w:val="00B66A37"/>
    <w:rsid w:val="00B9057E"/>
    <w:rsid w:val="00BA0119"/>
    <w:rsid w:val="00BA2367"/>
    <w:rsid w:val="00BA5FEE"/>
    <w:rsid w:val="00BB4249"/>
    <w:rsid w:val="00BC0A97"/>
    <w:rsid w:val="00BC472B"/>
    <w:rsid w:val="00BC5E6F"/>
    <w:rsid w:val="00BC608E"/>
    <w:rsid w:val="00BD4FCA"/>
    <w:rsid w:val="00BD6CFF"/>
    <w:rsid w:val="00BE0EDA"/>
    <w:rsid w:val="00BE2961"/>
    <w:rsid w:val="00BE6959"/>
    <w:rsid w:val="00BF0894"/>
    <w:rsid w:val="00BF5C8C"/>
    <w:rsid w:val="00C07CD1"/>
    <w:rsid w:val="00C111AA"/>
    <w:rsid w:val="00C1549C"/>
    <w:rsid w:val="00C16D9E"/>
    <w:rsid w:val="00C20C9C"/>
    <w:rsid w:val="00C251AE"/>
    <w:rsid w:val="00C32F10"/>
    <w:rsid w:val="00C3792E"/>
    <w:rsid w:val="00C54A33"/>
    <w:rsid w:val="00C7054C"/>
    <w:rsid w:val="00C75865"/>
    <w:rsid w:val="00C81910"/>
    <w:rsid w:val="00C82D83"/>
    <w:rsid w:val="00C83B40"/>
    <w:rsid w:val="00C90175"/>
    <w:rsid w:val="00C952B1"/>
    <w:rsid w:val="00CB746B"/>
    <w:rsid w:val="00CD0304"/>
    <w:rsid w:val="00CD7345"/>
    <w:rsid w:val="00CE3D22"/>
    <w:rsid w:val="00CE6C9C"/>
    <w:rsid w:val="00CF3171"/>
    <w:rsid w:val="00CF5EB1"/>
    <w:rsid w:val="00D00524"/>
    <w:rsid w:val="00D104F5"/>
    <w:rsid w:val="00D14D90"/>
    <w:rsid w:val="00D17F3A"/>
    <w:rsid w:val="00D37757"/>
    <w:rsid w:val="00D43D68"/>
    <w:rsid w:val="00D52A80"/>
    <w:rsid w:val="00D63744"/>
    <w:rsid w:val="00D63DA9"/>
    <w:rsid w:val="00D705EA"/>
    <w:rsid w:val="00D765B1"/>
    <w:rsid w:val="00D81996"/>
    <w:rsid w:val="00D87F1A"/>
    <w:rsid w:val="00D9451E"/>
    <w:rsid w:val="00DA38C2"/>
    <w:rsid w:val="00DA6865"/>
    <w:rsid w:val="00DB14EE"/>
    <w:rsid w:val="00DB7148"/>
    <w:rsid w:val="00DC42E4"/>
    <w:rsid w:val="00DD2844"/>
    <w:rsid w:val="00DE1E0A"/>
    <w:rsid w:val="00DE2511"/>
    <w:rsid w:val="00DF2A15"/>
    <w:rsid w:val="00E05C04"/>
    <w:rsid w:val="00E111B6"/>
    <w:rsid w:val="00E16164"/>
    <w:rsid w:val="00E17B61"/>
    <w:rsid w:val="00E316EC"/>
    <w:rsid w:val="00E36275"/>
    <w:rsid w:val="00E42EEB"/>
    <w:rsid w:val="00E457BF"/>
    <w:rsid w:val="00E5128D"/>
    <w:rsid w:val="00E5461A"/>
    <w:rsid w:val="00E55945"/>
    <w:rsid w:val="00E60CF1"/>
    <w:rsid w:val="00E617BF"/>
    <w:rsid w:val="00E62145"/>
    <w:rsid w:val="00E75EC6"/>
    <w:rsid w:val="00E77C75"/>
    <w:rsid w:val="00E80D6E"/>
    <w:rsid w:val="00E831E3"/>
    <w:rsid w:val="00E91860"/>
    <w:rsid w:val="00E931B7"/>
    <w:rsid w:val="00E94EB8"/>
    <w:rsid w:val="00E96010"/>
    <w:rsid w:val="00E97F32"/>
    <w:rsid w:val="00EB103B"/>
    <w:rsid w:val="00EB1732"/>
    <w:rsid w:val="00EB442E"/>
    <w:rsid w:val="00EB6AA0"/>
    <w:rsid w:val="00EC2FDD"/>
    <w:rsid w:val="00EC527E"/>
    <w:rsid w:val="00EE4F7C"/>
    <w:rsid w:val="00EE5464"/>
    <w:rsid w:val="00EF47D1"/>
    <w:rsid w:val="00EF5539"/>
    <w:rsid w:val="00EF5578"/>
    <w:rsid w:val="00EF6660"/>
    <w:rsid w:val="00F00449"/>
    <w:rsid w:val="00F129DF"/>
    <w:rsid w:val="00F2030D"/>
    <w:rsid w:val="00F2227D"/>
    <w:rsid w:val="00F26312"/>
    <w:rsid w:val="00F44238"/>
    <w:rsid w:val="00F509AA"/>
    <w:rsid w:val="00F55CF5"/>
    <w:rsid w:val="00F574D1"/>
    <w:rsid w:val="00F71F7B"/>
    <w:rsid w:val="00F749C5"/>
    <w:rsid w:val="00F770E1"/>
    <w:rsid w:val="00F8424F"/>
    <w:rsid w:val="00F84706"/>
    <w:rsid w:val="00FA351A"/>
    <w:rsid w:val="00FA6334"/>
    <w:rsid w:val="00FB2074"/>
    <w:rsid w:val="00FB6532"/>
    <w:rsid w:val="00FC0320"/>
    <w:rsid w:val="00FC1047"/>
    <w:rsid w:val="00FC1246"/>
    <w:rsid w:val="00FC2AC9"/>
    <w:rsid w:val="00FD46F6"/>
    <w:rsid w:val="00FE48F9"/>
    <w:rsid w:val="00FF1D31"/>
    <w:rsid w:val="00FF4704"/>
    <w:rsid w:val="0114498B"/>
    <w:rsid w:val="018A7060"/>
    <w:rsid w:val="093E7BD3"/>
    <w:rsid w:val="095418CE"/>
    <w:rsid w:val="0D607520"/>
    <w:rsid w:val="0D983B6C"/>
    <w:rsid w:val="0EB10938"/>
    <w:rsid w:val="17557AE9"/>
    <w:rsid w:val="18AC19CB"/>
    <w:rsid w:val="1CF535F1"/>
    <w:rsid w:val="1D2033C1"/>
    <w:rsid w:val="1EB77718"/>
    <w:rsid w:val="1EEA47C6"/>
    <w:rsid w:val="25722C47"/>
    <w:rsid w:val="27BE432D"/>
    <w:rsid w:val="294D6A60"/>
    <w:rsid w:val="2B8B53C7"/>
    <w:rsid w:val="2D8533DE"/>
    <w:rsid w:val="31205266"/>
    <w:rsid w:val="32901625"/>
    <w:rsid w:val="35746EC3"/>
    <w:rsid w:val="41315B5E"/>
    <w:rsid w:val="42C02C46"/>
    <w:rsid w:val="432F1B4A"/>
    <w:rsid w:val="44992622"/>
    <w:rsid w:val="44B9485D"/>
    <w:rsid w:val="4A1558F4"/>
    <w:rsid w:val="4A5D2581"/>
    <w:rsid w:val="4A5E5451"/>
    <w:rsid w:val="4AC20427"/>
    <w:rsid w:val="4F267787"/>
    <w:rsid w:val="50530071"/>
    <w:rsid w:val="574865BD"/>
    <w:rsid w:val="59DF7DEE"/>
    <w:rsid w:val="5AEE5041"/>
    <w:rsid w:val="5E214A34"/>
    <w:rsid w:val="636A42CE"/>
    <w:rsid w:val="6B0D34D0"/>
    <w:rsid w:val="6BF63445"/>
    <w:rsid w:val="6D4B11D8"/>
    <w:rsid w:val="6FA91B54"/>
    <w:rsid w:val="77663D42"/>
    <w:rsid w:val="7A0A14D5"/>
    <w:rsid w:val="7A4D0C44"/>
    <w:rsid w:val="7B317A43"/>
    <w:rsid w:val="7C5E1EB6"/>
    <w:rsid w:val="7D5E240D"/>
    <w:rsid w:val="7F2C1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7CC2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317CC2"/>
    <w:pPr>
      <w:ind w:leftChars="2500" w:left="100"/>
    </w:pPr>
    <w:rPr>
      <w:sz w:val="22"/>
      <w:szCs w:val="22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17CC2"/>
    <w:rPr>
      <w:rFonts w:ascii="Calibri" w:eastAsia="宋体" w:hAnsi="Calibri" w:cs="Calibri"/>
      <w:kern w:val="2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317CC2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17CC2"/>
    <w:rPr>
      <w:rFonts w:ascii="Calibri" w:eastAsia="宋体" w:hAnsi="Calibri"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317CC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17CC2"/>
    <w:rPr>
      <w:rFonts w:ascii="Calibri" w:eastAsia="宋体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317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17CC2"/>
    <w:rPr>
      <w:rFonts w:ascii="Calibri" w:eastAsia="宋体" w:hAnsi="Calibri" w:cs="Calibri"/>
      <w:sz w:val="18"/>
      <w:szCs w:val="18"/>
    </w:rPr>
  </w:style>
  <w:style w:type="character" w:styleId="Hyperlink">
    <w:name w:val="Hyperlink"/>
    <w:basedOn w:val="DefaultParagraphFont"/>
    <w:uiPriority w:val="99"/>
    <w:rsid w:val="00317CC2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317CC2"/>
    <w:pPr>
      <w:ind w:firstLineChars="200" w:firstLine="420"/>
    </w:pPr>
  </w:style>
  <w:style w:type="paragraph" w:styleId="BodyText">
    <w:name w:val="Body Text"/>
    <w:basedOn w:val="Normal"/>
    <w:link w:val="BodyTextChar"/>
    <w:uiPriority w:val="99"/>
    <w:rsid w:val="00E16164"/>
    <w:pPr>
      <w:spacing w:after="120"/>
    </w:pPr>
    <w:rPr>
      <w:rFonts w:ascii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16164"/>
    <w:rPr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254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206</TotalTime>
  <Pages>4</Pages>
  <Words>162</Words>
  <Characters>930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财政局用户</cp:lastModifiedBy>
  <cp:revision>43</cp:revision>
  <cp:lastPrinted>2021-08-17T09:09:00Z</cp:lastPrinted>
  <dcterms:created xsi:type="dcterms:W3CDTF">2021-02-19T09:43:00Z</dcterms:created>
  <dcterms:modified xsi:type="dcterms:W3CDTF">2021-08-18T07:52:00Z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